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9914C" w14:textId="6EFDB916" w:rsidR="00C625EE" w:rsidRPr="0038699F" w:rsidRDefault="000B73E9" w:rsidP="00676E14">
      <w:pPr>
        <w:autoSpaceDE w:val="0"/>
        <w:autoSpaceDN w:val="0"/>
        <w:adjustRightInd w:val="0"/>
        <w:spacing w:line="276" w:lineRule="auto"/>
        <w:ind w:firstLine="708"/>
        <w:jc w:val="center"/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t xml:space="preserve"> </w:t>
      </w:r>
      <w:r w:rsidR="00C625EE" w:rsidRPr="198C9878">
        <w:rPr>
          <w:rFonts w:ascii="Lato Light" w:hAnsi="Lato Light" w:cs="Lato Light"/>
          <w:b/>
          <w:bCs/>
          <w:sz w:val="22"/>
          <w:szCs w:val="22"/>
        </w:rPr>
        <w:t>Zaproszenie do sk</w:t>
      </w:r>
      <w:r w:rsidR="00C625EE" w:rsidRPr="198C9878">
        <w:rPr>
          <w:rFonts w:ascii="Lato Light" w:hAnsi="Lato Light" w:cs="Calibri"/>
          <w:b/>
          <w:bCs/>
          <w:sz w:val="22"/>
          <w:szCs w:val="22"/>
        </w:rPr>
        <w:t>ładania wniosk</w:t>
      </w:r>
      <w:r w:rsidR="00C625EE" w:rsidRPr="198C9878">
        <w:rPr>
          <w:rFonts w:ascii="Lato Light" w:hAnsi="Lato Light" w:cs="Lato Light"/>
          <w:b/>
          <w:bCs/>
          <w:sz w:val="22"/>
          <w:szCs w:val="22"/>
        </w:rPr>
        <w:t xml:space="preserve">ów </w:t>
      </w:r>
    </w:p>
    <w:p w14:paraId="5467D551" w14:textId="32DBCB19" w:rsidR="00C625EE" w:rsidRPr="0038699F" w:rsidRDefault="00C239F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  <w:r>
        <w:rPr>
          <w:rFonts w:ascii="Lato Light" w:hAnsi="Lato Light" w:cs="Lato Light"/>
          <w:b/>
          <w:bCs/>
          <w:sz w:val="22"/>
          <w:szCs w:val="22"/>
        </w:rPr>
        <w:t>w ramach wspólnych projektów badawczych NAWA</w:t>
      </w:r>
      <w:r w:rsidR="00C625EE" w:rsidRPr="0038699F">
        <w:rPr>
          <w:rFonts w:ascii="Lato Light" w:hAnsi="Lato Light" w:cs="Lato Light"/>
          <w:b/>
          <w:bCs/>
          <w:sz w:val="22"/>
          <w:szCs w:val="22"/>
        </w:rPr>
        <w:t xml:space="preserve"> </w:t>
      </w:r>
    </w:p>
    <w:p w14:paraId="2E6F73EC" w14:textId="01778F6D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198C9878">
        <w:rPr>
          <w:rFonts w:ascii="Lato Light" w:hAnsi="Lato Light" w:cs="Lato Light"/>
          <w:b/>
          <w:bCs/>
          <w:sz w:val="22"/>
          <w:szCs w:val="22"/>
        </w:rPr>
        <w:t>pomi</w:t>
      </w:r>
      <w:r w:rsidRPr="198C9878">
        <w:rPr>
          <w:rFonts w:ascii="Lato Light" w:hAnsi="Lato Light" w:cs="Arial"/>
          <w:b/>
          <w:bCs/>
          <w:sz w:val="22"/>
          <w:szCs w:val="22"/>
        </w:rPr>
        <w:t>ędzy Rzeczpospolit</w:t>
      </w:r>
      <w:r w:rsidRPr="198C9878">
        <w:rPr>
          <w:rFonts w:ascii="Lato Light" w:hAnsi="Lato Light" w:cs="Calibri"/>
          <w:b/>
          <w:bCs/>
          <w:sz w:val="22"/>
          <w:szCs w:val="22"/>
        </w:rPr>
        <w:t>ą Polską</w:t>
      </w:r>
      <w:r w:rsidR="0038699F" w:rsidRPr="198C9878">
        <w:rPr>
          <w:rFonts w:ascii="Lato Light" w:hAnsi="Lato Light" w:cs="Calibri"/>
          <w:b/>
          <w:bCs/>
          <w:sz w:val="22"/>
          <w:szCs w:val="22"/>
        </w:rPr>
        <w:t xml:space="preserve"> a </w:t>
      </w:r>
      <w:r w:rsidR="003F1987">
        <w:rPr>
          <w:rFonts w:ascii="Lato Light" w:hAnsi="Lato Light" w:cs="Calibri"/>
          <w:b/>
          <w:bCs/>
          <w:sz w:val="22"/>
          <w:szCs w:val="22"/>
        </w:rPr>
        <w:t>Ukrainą</w:t>
      </w:r>
      <w:r w:rsidRPr="00B75681">
        <w:rPr>
          <w:rFonts w:ascii="Lato Light" w:hAnsi="Lato Light" w:cs="Calibri"/>
          <w:b/>
          <w:bCs/>
          <w:sz w:val="22"/>
          <w:szCs w:val="22"/>
        </w:rPr>
        <w:t xml:space="preserve"> </w:t>
      </w:r>
    </w:p>
    <w:p w14:paraId="04BEE301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</w:p>
    <w:p w14:paraId="2A174EAB" w14:textId="3B568C42" w:rsidR="00C625EE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38699F">
        <w:rPr>
          <w:rFonts w:ascii="Lato Light" w:hAnsi="Lato Light" w:cs="Lato Light"/>
          <w:b/>
          <w:bCs/>
          <w:sz w:val="22"/>
          <w:szCs w:val="22"/>
        </w:rPr>
        <w:t xml:space="preserve">Narodowa Agencja Wymiany Akademickiej </w:t>
      </w:r>
      <w:r w:rsidRPr="0038699F">
        <w:rPr>
          <w:rFonts w:ascii="Lato Light" w:hAnsi="Lato Light" w:cs="Calibri"/>
          <w:b/>
          <w:bCs/>
          <w:sz w:val="22"/>
          <w:szCs w:val="22"/>
        </w:rPr>
        <w:t>– NAWA (Polska) /</w:t>
      </w:r>
      <w:r w:rsidR="003F1987" w:rsidRPr="003F1987">
        <w:t xml:space="preserve"> </w:t>
      </w:r>
      <w:r w:rsidR="003F1987" w:rsidRPr="003F1987">
        <w:rPr>
          <w:rFonts w:ascii="Lato Light" w:hAnsi="Lato Light" w:cs="Calibri"/>
          <w:b/>
          <w:bCs/>
          <w:sz w:val="22"/>
          <w:szCs w:val="22"/>
        </w:rPr>
        <w:t>Ministerstwem Edukacji i Nauki Ukrainy– MON (Ukraina)</w:t>
      </w:r>
    </w:p>
    <w:p w14:paraId="3C890011" w14:textId="4131AB17" w:rsidR="0037704B" w:rsidRDefault="0037704B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</w:p>
    <w:p w14:paraId="0C577291" w14:textId="7F32B4FE" w:rsidR="0060220E" w:rsidRPr="0060220E" w:rsidRDefault="0060220E" w:rsidP="0060220E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BD01F9">
        <w:rPr>
          <w:rFonts w:ascii="Lato Light" w:hAnsi="Lato Light" w:cs="Calibri"/>
          <w:bCs/>
          <w:sz w:val="22"/>
          <w:szCs w:val="22"/>
        </w:rPr>
        <w:t xml:space="preserve">Data </w:t>
      </w:r>
      <w:r>
        <w:rPr>
          <w:rFonts w:ascii="Lato Light" w:hAnsi="Lato Light" w:cs="Calibri"/>
          <w:bCs/>
          <w:sz w:val="22"/>
          <w:szCs w:val="22"/>
        </w:rPr>
        <w:t>rozpoczęcia</w:t>
      </w:r>
      <w:r w:rsidRPr="00BD01F9">
        <w:rPr>
          <w:rFonts w:ascii="Lato Light" w:hAnsi="Lato Light" w:cs="Calibri"/>
          <w:bCs/>
          <w:sz w:val="22"/>
          <w:szCs w:val="22"/>
        </w:rPr>
        <w:t xml:space="preserve"> naboru:</w:t>
      </w:r>
      <w:r>
        <w:rPr>
          <w:rFonts w:ascii="Lato Light" w:hAnsi="Lato Light" w:cs="Calibri"/>
          <w:b/>
          <w:bCs/>
          <w:sz w:val="22"/>
          <w:szCs w:val="22"/>
        </w:rPr>
        <w:t xml:space="preserve"> </w:t>
      </w:r>
      <w:r w:rsidR="002C79F8">
        <w:rPr>
          <w:rFonts w:ascii="Lato Light" w:hAnsi="Lato Light" w:cs="Calibri"/>
          <w:b/>
          <w:bCs/>
          <w:sz w:val="22"/>
          <w:szCs w:val="22"/>
        </w:rPr>
        <w:t>9</w:t>
      </w:r>
      <w:r>
        <w:rPr>
          <w:rFonts w:ascii="Lato Light" w:hAnsi="Lato Light" w:cs="Calibri"/>
          <w:b/>
          <w:bCs/>
          <w:sz w:val="22"/>
          <w:szCs w:val="22"/>
        </w:rPr>
        <w:t xml:space="preserve"> września 2021</w:t>
      </w:r>
      <w:r w:rsidRPr="0037704B">
        <w:rPr>
          <w:rFonts w:ascii="Lato Light" w:hAnsi="Lato Light" w:cs="Calibri"/>
          <w:b/>
          <w:bCs/>
          <w:sz w:val="22"/>
          <w:szCs w:val="22"/>
        </w:rPr>
        <w:t xml:space="preserve"> </w:t>
      </w:r>
      <w:r>
        <w:rPr>
          <w:rFonts w:ascii="Lato Light" w:hAnsi="Lato Light" w:cs="Calibri"/>
          <w:b/>
          <w:bCs/>
          <w:sz w:val="22"/>
          <w:szCs w:val="22"/>
        </w:rPr>
        <w:t>r.</w:t>
      </w:r>
    </w:p>
    <w:p w14:paraId="5CE84214" w14:textId="23FB0E4E" w:rsidR="0037704B" w:rsidRPr="0038699F" w:rsidRDefault="0037704B" w:rsidP="0037704B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Calibri"/>
          <w:b/>
          <w:bCs/>
          <w:sz w:val="22"/>
          <w:szCs w:val="22"/>
        </w:rPr>
      </w:pPr>
      <w:r w:rsidRPr="00BD01F9">
        <w:rPr>
          <w:rFonts w:ascii="Lato Light" w:hAnsi="Lato Light" w:cs="Calibri"/>
          <w:bCs/>
          <w:sz w:val="22"/>
          <w:szCs w:val="22"/>
        </w:rPr>
        <w:t>Data zakończenia naboru:</w:t>
      </w:r>
      <w:r>
        <w:rPr>
          <w:rFonts w:ascii="Lato Light" w:hAnsi="Lato Light" w:cs="Calibri"/>
          <w:b/>
          <w:bCs/>
          <w:sz w:val="22"/>
          <w:szCs w:val="22"/>
        </w:rPr>
        <w:t xml:space="preserve"> </w:t>
      </w:r>
      <w:r w:rsidR="002C79F8">
        <w:rPr>
          <w:rFonts w:ascii="Lato Light" w:hAnsi="Lato Light" w:cs="Calibri"/>
          <w:b/>
          <w:bCs/>
          <w:sz w:val="22"/>
          <w:szCs w:val="22"/>
        </w:rPr>
        <w:t>28</w:t>
      </w:r>
      <w:r w:rsidR="00AF465D">
        <w:rPr>
          <w:rFonts w:ascii="Lato Light" w:hAnsi="Lato Light" w:cs="Calibri"/>
          <w:b/>
          <w:bCs/>
          <w:sz w:val="22"/>
          <w:szCs w:val="22"/>
        </w:rPr>
        <w:t xml:space="preserve"> </w:t>
      </w:r>
      <w:bookmarkStart w:id="0" w:name="_GoBack"/>
      <w:r w:rsidR="004B5A44">
        <w:rPr>
          <w:rFonts w:ascii="Lato Light" w:hAnsi="Lato Light" w:cs="Calibri"/>
          <w:b/>
          <w:bCs/>
          <w:sz w:val="22"/>
          <w:szCs w:val="22"/>
        </w:rPr>
        <w:t>paździer</w:t>
      </w:r>
      <w:bookmarkEnd w:id="0"/>
      <w:r w:rsidR="004B5A44">
        <w:rPr>
          <w:rFonts w:ascii="Lato Light" w:hAnsi="Lato Light" w:cs="Calibri"/>
          <w:b/>
          <w:bCs/>
          <w:sz w:val="22"/>
          <w:szCs w:val="22"/>
        </w:rPr>
        <w:t>nika</w:t>
      </w:r>
      <w:r w:rsidR="00AF465D">
        <w:rPr>
          <w:rFonts w:ascii="Lato Light" w:hAnsi="Lato Light" w:cs="Calibri"/>
          <w:b/>
          <w:bCs/>
          <w:sz w:val="22"/>
          <w:szCs w:val="22"/>
        </w:rPr>
        <w:t xml:space="preserve"> 2021</w:t>
      </w:r>
      <w:r w:rsidRPr="0037704B">
        <w:rPr>
          <w:rFonts w:ascii="Lato Light" w:hAnsi="Lato Light" w:cs="Calibri"/>
          <w:b/>
          <w:bCs/>
          <w:sz w:val="22"/>
          <w:szCs w:val="22"/>
        </w:rPr>
        <w:t xml:space="preserve"> </w:t>
      </w:r>
      <w:r w:rsidR="00AF465D">
        <w:rPr>
          <w:rFonts w:ascii="Lato Light" w:hAnsi="Lato Light" w:cs="Calibri"/>
          <w:b/>
          <w:bCs/>
          <w:sz w:val="22"/>
          <w:szCs w:val="22"/>
        </w:rPr>
        <w:t xml:space="preserve">r., </w:t>
      </w:r>
      <w:r w:rsidRPr="0037704B">
        <w:rPr>
          <w:rFonts w:ascii="Lato Light" w:hAnsi="Lato Light" w:cs="Calibri"/>
          <w:b/>
          <w:bCs/>
          <w:sz w:val="22"/>
          <w:szCs w:val="22"/>
        </w:rPr>
        <w:t>godz. 15.00</w:t>
      </w:r>
    </w:p>
    <w:p w14:paraId="5B31BD87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center"/>
        <w:rPr>
          <w:rFonts w:ascii="Lato Light" w:hAnsi="Lato Light" w:cs="Lato Light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"/>
        <w:gridCol w:w="1994"/>
        <w:gridCol w:w="6133"/>
      </w:tblGrid>
      <w:tr w:rsidR="00C625EE" w:rsidRPr="0038699F" w14:paraId="7422FB8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59B1EC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D0B6986" w14:textId="66EE5AEE" w:rsidR="00C625EE" w:rsidRPr="0038699F" w:rsidRDefault="00C625EE" w:rsidP="0060220E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Cel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i </w:t>
            </w:r>
            <w:r w:rsidR="54FEFD65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zakres wspó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łpracy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DC1BC3" w14:textId="2D674DF9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Celem naboru jest wsparcie mobilno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ści naukowc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ów realizuj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ących projekty badawcze, uzgodnione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="1CD163F4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prowadzone wsp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ólnie przez </w:t>
            </w:r>
            <w:r w:rsidR="08B18D60" w:rsidRPr="56A5BC79">
              <w:rPr>
                <w:rFonts w:ascii="Lato Light" w:hAnsi="Lato Light" w:cs="Lato Light"/>
                <w:sz w:val="22"/>
                <w:szCs w:val="22"/>
              </w:rPr>
              <w:t xml:space="preserve">uprawnionych Wnioskodawców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z </w:t>
            </w:r>
            <w:r w:rsidR="672D58CD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Polski i </w:t>
            </w:r>
            <w:r w:rsidR="1C76C28C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8B18D60" w:rsidRPr="56A5BC79">
              <w:rPr>
                <w:rFonts w:ascii="Lato Light" w:hAnsi="Lato Light" w:cs="Lato Light"/>
                <w:sz w:val="22"/>
                <w:szCs w:val="22"/>
              </w:rPr>
              <w:t>partnerów</w:t>
            </w:r>
            <w:r w:rsidR="1D67559B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z</w:t>
            </w:r>
            <w:r w:rsidR="003F1987">
              <w:rPr>
                <w:rFonts w:ascii="Lato Light" w:hAnsi="Lato Light" w:cs="Lato Light"/>
                <w:sz w:val="22"/>
                <w:szCs w:val="22"/>
              </w:rPr>
              <w:t xml:space="preserve"> Ukrainy</w:t>
            </w:r>
            <w:r w:rsidR="00D936CC" w:rsidRPr="56A5BC79">
              <w:rPr>
                <w:rFonts w:ascii="Lato Light" w:hAnsi="Lato Light" w:cs="Calibri"/>
                <w:sz w:val="22"/>
                <w:szCs w:val="22"/>
              </w:rPr>
              <w:t xml:space="preserve">, 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 xml:space="preserve">uprawnionych </w:t>
            </w:r>
            <w:r w:rsidR="00D936CC" w:rsidRPr="56A5BC79">
              <w:rPr>
                <w:rFonts w:ascii="Lato Light" w:hAnsi="Lato Light" w:cs="Calibri"/>
                <w:sz w:val="22"/>
                <w:szCs w:val="22"/>
              </w:rPr>
              <w:t>zgodnie z zasadami tam obowiązującymi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 xml:space="preserve"> (dalej „Działanie”)</w:t>
            </w:r>
            <w:r w:rsidR="003E5C5A">
              <w:rPr>
                <w:rFonts w:ascii="Lato Light" w:hAnsi="Lato Light" w:cs="Calibri"/>
                <w:sz w:val="22"/>
                <w:szCs w:val="22"/>
              </w:rPr>
              <w:t>.</w:t>
            </w:r>
          </w:p>
          <w:p w14:paraId="679E7038" w14:textId="2130E121" w:rsidR="007F089A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Środki na 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ekty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0BBF74D3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ramach naboru są przeznaczone na pokrycie koszt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ów podró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ży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pobyt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ów naukowców,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z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wy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łączeniem finansowania samych badań. </w:t>
            </w:r>
          </w:p>
          <w:p w14:paraId="1C21D8C4" w14:textId="388F2C2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Calibri"/>
                <w:sz w:val="22"/>
                <w:szCs w:val="22"/>
              </w:rPr>
              <w:t>Finansowanie prowadzonych badań musi być zagwarantowane z innych źr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óde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ł.</w:t>
            </w:r>
          </w:p>
          <w:p w14:paraId="0087CB0C" w14:textId="592F00FA" w:rsidR="007F089A" w:rsidRPr="00B75681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dotycz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ące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ólnego projektu</w:t>
            </w:r>
            <w:r w:rsidR="00726392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(dalej „Projekt”)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 musz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 być złożone jednocześnie przez</w:t>
            </w:r>
            <w:r w:rsidR="0086392B" w:rsidRPr="0038699F">
              <w:rPr>
                <w:rFonts w:ascii="Lato Light" w:hAnsi="Lato Light" w:cs="Calibri"/>
                <w:sz w:val="22"/>
                <w:szCs w:val="22"/>
              </w:rPr>
              <w:t xml:space="preserve"> partner</w:t>
            </w:r>
            <w:r w:rsidR="0086392B" w:rsidRPr="0038699F">
              <w:rPr>
                <w:rFonts w:ascii="Lato Light" w:hAnsi="Lato Light" w:cs="Lato Light"/>
                <w:sz w:val="22"/>
                <w:szCs w:val="22"/>
              </w:rPr>
              <w:t>ó</w:t>
            </w:r>
            <w:r w:rsidR="0086392B" w:rsidRPr="00B75681">
              <w:rPr>
                <w:rFonts w:ascii="Lato Light" w:hAnsi="Lato Light" w:cs="Lato Light"/>
                <w:sz w:val="22"/>
                <w:szCs w:val="22"/>
              </w:rPr>
              <w:t>w</w:t>
            </w:r>
            <w:r w:rsidR="0038699F" w:rsidRPr="00B75681">
              <w:rPr>
                <w:rFonts w:ascii="Lato Light" w:hAnsi="Lato Light" w:cs="Lato Light"/>
                <w:sz w:val="22"/>
                <w:szCs w:val="22"/>
              </w:rPr>
              <w:t xml:space="preserve"> z</w:t>
            </w:r>
            <w:r w:rsidR="003F1987">
              <w:rPr>
                <w:rFonts w:ascii="Lato Light" w:hAnsi="Lato Light" w:cs="Lato Light"/>
                <w:sz w:val="22"/>
                <w:szCs w:val="22"/>
              </w:rPr>
              <w:t xml:space="preserve"> Ukrainy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B75681">
              <w:rPr>
                <w:rFonts w:ascii="Lato Light" w:hAnsi="Lato Light" w:cs="Lato Light"/>
                <w:sz w:val="22"/>
                <w:szCs w:val="22"/>
              </w:rPr>
              <w:t xml:space="preserve">do </w:t>
            </w:r>
            <w:r w:rsidR="00E37438" w:rsidRPr="00E37438">
              <w:rPr>
                <w:rFonts w:ascii="Lato Light" w:hAnsi="Lato Light" w:cs="Lato Light"/>
                <w:bCs/>
                <w:sz w:val="22"/>
                <w:szCs w:val="22"/>
              </w:rPr>
              <w:t>Ministerstw</w:t>
            </w:r>
            <w:r w:rsidR="00E37438">
              <w:rPr>
                <w:rFonts w:ascii="Lato Light" w:hAnsi="Lato Light" w:cs="Lato Light"/>
                <w:bCs/>
                <w:sz w:val="22"/>
                <w:szCs w:val="22"/>
              </w:rPr>
              <w:t>a</w:t>
            </w:r>
            <w:r w:rsidR="00E37438" w:rsidRPr="00E37438">
              <w:rPr>
                <w:rFonts w:ascii="Lato Light" w:hAnsi="Lato Light" w:cs="Lato Light"/>
                <w:bCs/>
                <w:sz w:val="22"/>
                <w:szCs w:val="22"/>
              </w:rPr>
              <w:t xml:space="preserve"> Edukacji i Nauki Ukrainy</w:t>
            </w:r>
            <w:r w:rsidRPr="00B75681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oraz przez polskich partner</w:t>
            </w:r>
            <w:r w:rsidRPr="00B75681">
              <w:rPr>
                <w:rFonts w:ascii="Lato Light" w:hAnsi="Lato Light" w:cs="Lato Light"/>
                <w:sz w:val="22"/>
                <w:szCs w:val="22"/>
              </w:rPr>
              <w:t>ów do NAWA. Rozpatrywane s</w:t>
            </w:r>
            <w:r w:rsidR="0037704B" w:rsidRPr="00B75681">
              <w:rPr>
                <w:rFonts w:ascii="Lato Light" w:hAnsi="Lato Light" w:cs="Calibri"/>
                <w:sz w:val="22"/>
                <w:szCs w:val="22"/>
              </w:rPr>
              <w:t>ą jedynie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 wnioski złożone 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>łącznie</w:t>
            </w:r>
            <w:r w:rsidR="0038699F" w:rsidRPr="00B75681">
              <w:rPr>
                <w:rFonts w:ascii="Lato Light" w:hAnsi="Lato Light" w:cs="Calibri"/>
                <w:bCs/>
                <w:sz w:val="22"/>
                <w:szCs w:val="22"/>
              </w:rPr>
              <w:t xml:space="preserve"> w 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>Polsce i w</w:t>
            </w:r>
            <w:r w:rsidR="003F1987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</w:t>
            </w:r>
            <w:r w:rsidR="003F1987">
              <w:rPr>
                <w:rFonts w:ascii="Lato Light" w:hAnsi="Lato Light" w:cs="Calibri"/>
                <w:bCs/>
                <w:sz w:val="22"/>
                <w:szCs w:val="22"/>
              </w:rPr>
              <w:t>Ukrainie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>.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</w:p>
          <w:p w14:paraId="59859145" w14:textId="37FAE8FA" w:rsidR="009E7D25" w:rsidRPr="0038699F" w:rsidRDefault="00C625EE" w:rsidP="00BD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B75681">
              <w:rPr>
                <w:rFonts w:ascii="Lato Light" w:hAnsi="Lato Light" w:cs="Calibri"/>
                <w:sz w:val="22"/>
                <w:szCs w:val="22"/>
              </w:rPr>
              <w:t>Wnioski złożone</w:t>
            </w:r>
            <w:r w:rsidR="0038699F" w:rsidRPr="00B75681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Polsce</w:t>
            </w:r>
            <w:r w:rsidR="0038699F" w:rsidRPr="00B75681">
              <w:rPr>
                <w:rFonts w:ascii="Lato Light" w:hAnsi="Lato Light" w:cs="Calibri"/>
                <w:sz w:val="22"/>
                <w:szCs w:val="22"/>
              </w:rPr>
              <w:t xml:space="preserve"> i w </w:t>
            </w:r>
            <w:r w:rsidR="003F1987">
              <w:rPr>
                <w:rFonts w:ascii="Lato Light" w:hAnsi="Lato Light" w:cs="Calibri"/>
                <w:bCs/>
                <w:sz w:val="22"/>
                <w:szCs w:val="22"/>
              </w:rPr>
              <w:t>Ukrainie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powinny mieć taki sam tytuł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="00074A27">
              <w:rPr>
                <w:rFonts w:ascii="Lato Light" w:hAnsi="Lato Light" w:cs="Calibri"/>
                <w:sz w:val="22"/>
                <w:szCs w:val="22"/>
              </w:rPr>
              <w:t>języku angielskim oraz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 taki sam okres realizacji.</w:t>
            </w:r>
          </w:p>
        </w:tc>
      </w:tr>
      <w:tr w:rsidR="00E37438" w:rsidRPr="0038699F" w14:paraId="07E4B381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D174BDE" w14:textId="77777777" w:rsidR="00E37438" w:rsidRPr="0038699F" w:rsidRDefault="00E37438" w:rsidP="00E3743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1C672EC" w14:textId="77777777" w:rsidR="00E37438" w:rsidRPr="0038699F" w:rsidRDefault="00E37438" w:rsidP="00E37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Uprawnieni Wnioskodawcy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BF40783" w14:textId="77777777" w:rsidR="00E37438" w:rsidRPr="0038699F" w:rsidRDefault="00E37438" w:rsidP="00E374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 wnioskami o  finansowanie mog</w:t>
            </w:r>
            <w:r w:rsidRPr="56A5BC79">
              <w:rPr>
                <w:rFonts w:ascii="Lato Light" w:hAnsi="Lato Light" w:cs="Arial"/>
                <w:sz w:val="22"/>
                <w:szCs w:val="22"/>
              </w:rPr>
              <w:t>ą wyst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ępować podmioty należące do jednej z poniższych kategorii: </w:t>
            </w:r>
          </w:p>
          <w:p w14:paraId="1BD0FDAA" w14:textId="77777777" w:rsidR="00E37438" w:rsidRPr="0038699F" w:rsidRDefault="00E37438" w:rsidP="00E37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uczelnie</w:t>
            </w:r>
            <w:r w:rsidRPr="0038699F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2"/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3BA02AC4" w14:textId="77777777" w:rsidR="00E37438" w:rsidRPr="003C76CB" w:rsidRDefault="00E37438" w:rsidP="00E37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naukowe Polskiej Akademii Nauk</w:t>
            </w:r>
            <w:r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3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0A956A09" w14:textId="77777777" w:rsidR="00E37438" w:rsidRPr="003C76CB" w:rsidRDefault="00E37438" w:rsidP="00E3743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badawcze</w:t>
            </w:r>
            <w:r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4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2111A407" w14:textId="77777777" w:rsidR="00E37438" w:rsidRPr="003C76CB" w:rsidRDefault="00E37438" w:rsidP="00E37438">
            <w:pPr>
              <w:numPr>
                <w:ilvl w:val="0"/>
                <w:numId w:val="4"/>
              </w:numPr>
              <w:spacing w:line="276" w:lineRule="auto"/>
              <w:ind w:left="962" w:hanging="567"/>
              <w:jc w:val="both"/>
              <w:rPr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i</w:t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nstytuty działające w ramach Sieci Badawczej Łukasiewicz</w:t>
            </w:r>
            <w:r w:rsidRPr="003C76CB">
              <w:rPr>
                <w:rStyle w:val="Odwoanieprzypisudolnego"/>
                <w:rFonts w:ascii="Lato Light" w:hAnsi="Lato Light" w:cs="Lato Light"/>
                <w:sz w:val="22"/>
                <w:szCs w:val="22"/>
              </w:rPr>
              <w:footnoteReference w:id="5"/>
            </w:r>
            <w:r w:rsidRPr="003C76CB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0C6EB7A4" w14:textId="3876C746" w:rsidR="00E37438" w:rsidRPr="00CB354B" w:rsidRDefault="00E37438" w:rsidP="00CB354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ind w:left="962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C76CB">
              <w:rPr>
                <w:rFonts w:ascii="Lato Light" w:hAnsi="Lato Light" w:cs="Lato Light"/>
                <w:sz w:val="22"/>
                <w:szCs w:val="22"/>
              </w:rPr>
              <w:t>instytuty mi</w:t>
            </w:r>
            <w:r w:rsidRPr="003C76CB">
              <w:rPr>
                <w:rFonts w:ascii="Lato Light" w:hAnsi="Lato Light" w:cs="Calibri"/>
                <w:sz w:val="22"/>
                <w:szCs w:val="22"/>
              </w:rPr>
              <w:t>ędzynarodowe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 lub inne podmioty prowadzące gł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ównie dzia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łalność naukową</w:t>
            </w:r>
            <w:r>
              <w:rPr>
                <w:rFonts w:ascii="Lato Light" w:hAnsi="Lato Light" w:cs="Calibri"/>
                <w:sz w:val="22"/>
                <w:szCs w:val="22"/>
              </w:rPr>
              <w:t>, posiadające kategorię naukową</w:t>
            </w:r>
            <w:r w:rsidRPr="0038699F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6"/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C625EE" w:rsidRPr="0038699F" w14:paraId="0161B132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C71854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FFD3EC2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Wymagania dodatkowe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15D7636" w14:textId="1BD24F9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Koordynatorem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 xml:space="preserve"> w</w:t>
            </w:r>
            <w:r w:rsidR="5A42645A" w:rsidRPr="56A5BC79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Lato Light"/>
                <w:sz w:val="22"/>
                <w:szCs w:val="22"/>
              </w:rPr>
              <w:t> </w:t>
            </w:r>
            <w:r w:rsidR="00726392" w:rsidRPr="56A5BC79"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ekcie mo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że być osoba posiadająca minimum stopień doktora, zatrudniona przez Wnioskodawcę.</w:t>
            </w:r>
          </w:p>
          <w:p w14:paraId="398CD860" w14:textId="11E159AC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łonkowie zespołu badawczego mogą być członkami ob</w:t>
            </w:r>
            <w:r w:rsidR="00074A27">
              <w:rPr>
                <w:rFonts w:ascii="Lato Light" w:hAnsi="Lato Light" w:cs="Calibri"/>
                <w:sz w:val="22"/>
                <w:szCs w:val="22"/>
              </w:rPr>
              <w:t>ecnej grupy badawczej koordynatora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726392" w:rsidRPr="56A5BC79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ektu, zatrudnionymi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535ABFA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jego jednostce lub innych jednostkach tworzących system nauki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i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szkolnictwa wyższego.</w:t>
            </w:r>
          </w:p>
          <w:p w14:paraId="6B559DC9" w14:textId="30B58F8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Cz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łonkami zespołu badawczego mogą być r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ównie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 studenci,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o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ile biorą aktywny udział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prowadzeniu badań objętych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ektem,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ich udział dopuszcza kraj partnerski. </w:t>
            </w:r>
          </w:p>
          <w:p w14:paraId="4E9309BA" w14:textId="772CAF7F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highlight w:val="lightGray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Pierwsze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ństwo finansowania będą miały nowe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="00BE5960">
              <w:rPr>
                <w:rFonts w:ascii="Lato Light" w:hAnsi="Lato Light" w:cs="Calibri"/>
                <w:sz w:val="22"/>
                <w:szCs w:val="22"/>
              </w:rPr>
              <w:t>ekty lub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zespoły oraz zespoły, kt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óre nie by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ły finansowane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poprzednich nabor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wniosków dla danego kraju.</w:t>
            </w:r>
          </w:p>
          <w:p w14:paraId="3EDB6295" w14:textId="0B2D15C8" w:rsidR="00C625EE" w:rsidRPr="0038699F" w:rsidRDefault="00C625EE" w:rsidP="00BD01F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B75681">
              <w:rPr>
                <w:rFonts w:ascii="Lato Light" w:hAnsi="Lato Light" w:cs="Lato Light"/>
                <w:sz w:val="22"/>
                <w:szCs w:val="22"/>
              </w:rPr>
              <w:t>Mo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żliwe jest pełnienie funkcji koordynatora tylko</w:t>
            </w:r>
            <w:r w:rsidR="0038699F" w:rsidRPr="00B75681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jednym </w:t>
            </w:r>
            <w:r w:rsidR="00726392" w:rsidRPr="00B75681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ekcie</w:t>
            </w:r>
            <w:r w:rsidR="0038699F" w:rsidRPr="00B75681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danym konkursie. </w:t>
            </w:r>
          </w:p>
        </w:tc>
      </w:tr>
      <w:tr w:rsidR="00C625EE" w:rsidRPr="0038699F" w14:paraId="64C088CE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BD76E15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2A6E7D5" w14:textId="77777777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Dziedziny nauki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4A2BF72" w14:textId="77777777" w:rsidR="00307408" w:rsidRPr="00307408" w:rsidRDefault="00307408" w:rsidP="0030740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307408">
              <w:rPr>
                <w:rFonts w:ascii="Lato Light" w:hAnsi="Lato Light" w:cs="Lato Light"/>
                <w:sz w:val="22"/>
                <w:szCs w:val="22"/>
              </w:rPr>
              <w:t>Przedstawiony projekt badawczy może dotyczyć wszystkich dziedzin nauki, natomiast charakter priorytetowy będą miały następujące obszary projektów:</w:t>
            </w:r>
          </w:p>
          <w:p w14:paraId="3297437E" w14:textId="21081FE4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 xml:space="preserve">komputerowe i nowe technologie produkcyjne (laserowe, precyzyjne, </w:t>
            </w:r>
            <w:proofErr w:type="spellStart"/>
            <w:r w:rsidRPr="001F6176">
              <w:rPr>
                <w:rFonts w:ascii="Lato Light" w:hAnsi="Lato Light" w:cs="Lato Light"/>
                <w:sz w:val="22"/>
                <w:szCs w:val="22"/>
              </w:rPr>
              <w:t>mechatroniczne</w:t>
            </w:r>
            <w:proofErr w:type="spellEnd"/>
            <w:r w:rsidRPr="001F6176">
              <w:rPr>
                <w:rFonts w:ascii="Lato Light" w:hAnsi="Lato Light" w:cs="Lato Light"/>
                <w:sz w:val="22"/>
                <w:szCs w:val="22"/>
              </w:rPr>
              <w:t xml:space="preserve">, </w:t>
            </w:r>
            <w:proofErr w:type="spellStart"/>
            <w:r w:rsidRPr="001F6176">
              <w:rPr>
                <w:rFonts w:ascii="Lato Light" w:hAnsi="Lato Light" w:cs="Lato Light"/>
                <w:sz w:val="22"/>
                <w:szCs w:val="22"/>
              </w:rPr>
              <w:t>robotyczne</w:t>
            </w:r>
            <w:proofErr w:type="spellEnd"/>
            <w:r w:rsidRPr="001F6176">
              <w:rPr>
                <w:rFonts w:ascii="Lato Light" w:hAnsi="Lato Light" w:cs="Lato Light"/>
                <w:sz w:val="22"/>
                <w:szCs w:val="22"/>
              </w:rPr>
              <w:t>, plazmowe, optoelektroniczne, czujnikowe itp.)</w:t>
            </w:r>
            <w:r w:rsidR="00EA586F" w:rsidRPr="001F6176">
              <w:rPr>
                <w:rFonts w:ascii="Lato Light" w:hAnsi="Lato Light" w:cs="Lato Light"/>
                <w:sz w:val="22"/>
                <w:szCs w:val="22"/>
              </w:rPr>
              <w:t>;</w:t>
            </w:r>
          </w:p>
          <w:p w14:paraId="700512C2" w14:textId="74CE2B68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zarządzanie energią i efektywność energetyczna;</w:t>
            </w:r>
          </w:p>
          <w:p w14:paraId="0DADA274" w14:textId="793E215B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ekologia i zarządzanie środowiskiem;</w:t>
            </w:r>
          </w:p>
          <w:p w14:paraId="593DE6EC" w14:textId="24BC2123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nauki przyrodnicze, nowe technologie, zdrowie i zapobieganie najczęstszym chorobom, biotechnologia, bioinżynieria i genetyka;</w:t>
            </w:r>
          </w:p>
          <w:p w14:paraId="36D0E113" w14:textId="53B1CF98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nowe substancje i materiały;</w:t>
            </w:r>
          </w:p>
          <w:p w14:paraId="06575A9E" w14:textId="3D6AF2F5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nauki społeczne i humanistyczne;</w:t>
            </w:r>
          </w:p>
          <w:p w14:paraId="603C022A" w14:textId="152014BF" w:rsidR="00307408" w:rsidRPr="001F6176" w:rsidRDefault="00307408" w:rsidP="001F6176">
            <w:pPr>
              <w:pStyle w:val="Akapitzlist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technologie obronne.</w:t>
            </w:r>
          </w:p>
          <w:p w14:paraId="2B9741B5" w14:textId="792BE9E2" w:rsidR="00C625EE" w:rsidRPr="001F6176" w:rsidRDefault="00307408" w:rsidP="001F61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1F6176">
              <w:rPr>
                <w:rFonts w:ascii="Lato Light" w:hAnsi="Lato Light" w:cs="Lato Light"/>
                <w:sz w:val="22"/>
                <w:szCs w:val="22"/>
              </w:rPr>
              <w:t>We wniosku należy wskazać obszar tematyczny, którego dotyczy wniosek, w oparciu o klasyfikację OECD.</w:t>
            </w:r>
          </w:p>
        </w:tc>
      </w:tr>
      <w:tr w:rsidR="008A2DE2" w:rsidRPr="0038699F" w14:paraId="4CF58688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1A89B2" w14:textId="77777777" w:rsidR="008A2DE2" w:rsidRPr="0038699F" w:rsidRDefault="008A2DE2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1214881" w14:textId="35F0273D" w:rsidR="008A2DE2" w:rsidRPr="0038699F" w:rsidRDefault="008A2DE2" w:rsidP="0060220E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Lato Light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Priorytety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7117328" w14:textId="77777777" w:rsidR="008A2DE2" w:rsidRPr="008A2DE2" w:rsidRDefault="008A2DE2" w:rsidP="008A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8A2DE2">
              <w:rPr>
                <w:rFonts w:ascii="Lato Light" w:hAnsi="Lato Light" w:cs="Lato Light"/>
                <w:sz w:val="22"/>
                <w:szCs w:val="22"/>
              </w:rPr>
              <w:t>1)</w:t>
            </w:r>
            <w:r w:rsidRPr="008A2DE2">
              <w:rPr>
                <w:rFonts w:ascii="Lato Light" w:hAnsi="Lato Light" w:cs="Lato Light"/>
                <w:sz w:val="22"/>
                <w:szCs w:val="22"/>
              </w:rPr>
              <w:tab/>
              <w:t xml:space="preserve">Udział młodych naukowców. </w:t>
            </w:r>
          </w:p>
          <w:p w14:paraId="54E76AB5" w14:textId="337B91BC" w:rsidR="008A2DE2" w:rsidRPr="00307408" w:rsidRDefault="008A2DE2" w:rsidP="008A2D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8A2DE2">
              <w:rPr>
                <w:rFonts w:ascii="Lato Light" w:hAnsi="Lato Light" w:cs="Lato Light"/>
                <w:sz w:val="22"/>
                <w:szCs w:val="22"/>
              </w:rPr>
              <w:t>2)</w:t>
            </w:r>
            <w:r w:rsidRPr="008A2DE2">
              <w:rPr>
                <w:rFonts w:ascii="Lato Light" w:hAnsi="Lato Light" w:cs="Lato Light"/>
                <w:sz w:val="22"/>
                <w:szCs w:val="22"/>
              </w:rPr>
              <w:tab/>
              <w:t>Możliwości współpracy z partnerami społeczno-gospodarczymi w trakcie lub w rezultacie projektu.</w:t>
            </w:r>
          </w:p>
        </w:tc>
      </w:tr>
      <w:tr w:rsidR="00C625EE" w:rsidRPr="0038699F" w14:paraId="7C0EE8EF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94D2EB0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104E656" w14:textId="77777777" w:rsidR="00C625EE" w:rsidRPr="0038699F" w:rsidRDefault="00C625EE" w:rsidP="0060220E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Okres trwania naboru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8B9CE5" w14:textId="7385029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Wnioski nale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ży składać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terminie </w:t>
            </w:r>
            <w:r w:rsidRPr="009E7D25">
              <w:rPr>
                <w:rFonts w:ascii="Lato Light" w:hAnsi="Lato Light" w:cs="Calibri"/>
                <w:b/>
                <w:sz w:val="22"/>
                <w:szCs w:val="22"/>
              </w:rPr>
              <w:t xml:space="preserve">do </w:t>
            </w:r>
            <w:r w:rsidR="002C79F8">
              <w:rPr>
                <w:rFonts w:ascii="Lato Light" w:hAnsi="Lato Light" w:cs="Calibri"/>
                <w:b/>
                <w:bCs/>
                <w:sz w:val="22"/>
                <w:szCs w:val="22"/>
              </w:rPr>
              <w:t>28</w:t>
            </w:r>
            <w:r w:rsidR="00B75681"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</w:t>
            </w:r>
            <w:r w:rsidR="003F1987">
              <w:rPr>
                <w:rFonts w:ascii="Lato Light" w:hAnsi="Lato Light" w:cs="Calibri"/>
                <w:b/>
                <w:bCs/>
                <w:sz w:val="22"/>
                <w:szCs w:val="22"/>
              </w:rPr>
              <w:t>października</w:t>
            </w:r>
            <w:r w:rsidR="00B75681"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</w:t>
            </w:r>
            <w:r w:rsidR="00370953"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>2021</w:t>
            </w:r>
            <w:r w:rsidR="00B75681"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r.</w:t>
            </w:r>
            <w:r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do  godziny 15:00</w:t>
            </w:r>
            <w:r w:rsidR="004E6B91" w:rsidRPr="009E7D25">
              <w:rPr>
                <w:rFonts w:ascii="Lato Light" w:hAnsi="Lato Light" w:cs="Calibri"/>
                <w:b/>
                <w:bCs/>
                <w:sz w:val="22"/>
                <w:szCs w:val="22"/>
              </w:rPr>
              <w:t>:00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 xml:space="preserve"> czasu lokalnego dla Warszawy</w:t>
            </w:r>
            <w:r w:rsidRPr="56A5BC79">
              <w:rPr>
                <w:rFonts w:ascii="Lato Light" w:hAnsi="Lato Light" w:cs="Calibri"/>
                <w:b/>
                <w:bCs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w </w:t>
            </w:r>
            <w:r w:rsidR="60190BB3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teleinformatycznym NAWA. Wnioski złożone po terminie zostaną pozostawione bez rozpatrzenia.</w:t>
            </w:r>
          </w:p>
        </w:tc>
      </w:tr>
      <w:tr w:rsidR="00C625EE" w:rsidRPr="0038699F" w14:paraId="02884416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30B20D1" w14:textId="77777777" w:rsidR="00C625EE" w:rsidRPr="0038699F" w:rsidRDefault="00C625EE" w:rsidP="001A11A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CF6E5D7" w14:textId="75466A74" w:rsidR="00C625EE" w:rsidRPr="0038699F" w:rsidRDefault="00C625EE" w:rsidP="0060220E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Sposób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i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forma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6DC42DE" w14:textId="7C085BD1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Z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łożenie wniosku możliwe jest po rejestracji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1D2C703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</w:t>
            </w:r>
            <w:r w:rsidR="00D936CC" w:rsidRPr="56A5BC79">
              <w:rPr>
                <w:rFonts w:ascii="Lato Light" w:hAnsi="Lato Light" w:cs="Calibri"/>
                <w:sz w:val="22"/>
                <w:szCs w:val="22"/>
              </w:rPr>
              <w:t xml:space="preserve"> NAWA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dostępnym na stronie internetowej </w:t>
            </w:r>
            <w:hyperlink r:id="rId8">
              <w:r w:rsidRPr="56A5BC79">
                <w:rPr>
                  <w:rFonts w:ascii="Lato Light" w:hAnsi="Lato Light" w:cs="Lato Light"/>
                  <w:color w:val="0000FF"/>
                  <w:sz w:val="22"/>
                  <w:szCs w:val="22"/>
                  <w:u w:val="single"/>
                </w:rPr>
                <w:t>https://programs.nawa.gov.pl</w:t>
              </w:r>
            </w:hyperlink>
            <w:r w:rsidRPr="56A5BC79"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2AFE2FB8" w14:textId="1C26EE4D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Wniosek wraz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Lato Light"/>
                <w:sz w:val="22"/>
                <w:szCs w:val="22"/>
              </w:rPr>
              <w:t>z</w:t>
            </w:r>
            <w:r w:rsidR="0038699F"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za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łącznikami sporządzany jest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języku polskim. Wyjątek stanowi życiorys koordynatora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kraju partnerskiego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lastRenderedPageBreak/>
              <w:t xml:space="preserve">oraz streszczenie </w:t>
            </w:r>
            <w:r w:rsidR="00726392"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stanowiące część wniosku (w języku angielskim).</w:t>
            </w:r>
          </w:p>
          <w:p w14:paraId="74795CFD" w14:textId="347B2E78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Nie przewidziano limitu wniosków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ładanych przez jednego Wnioskodawcę. Dopuszczalne jest złożenie jednego wniosku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 w:rsidR="0038699F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ramach jednego projektu badawczego.</w:t>
            </w:r>
          </w:p>
          <w:p w14:paraId="6EF14A1F" w14:textId="6BB76445" w:rsidR="00C625EE" w:rsidRPr="0038699F" w:rsidRDefault="00C625EE" w:rsidP="001A11A3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Wys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łanie wniosku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w</w:t>
            </w:r>
            <w:r w:rsidR="4B7A0DB9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> 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systemie powoduje zmianę statusu wniosku w</w:t>
            </w:r>
            <w:r w:rsidR="462AE498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 systemie na „złożony”,</w:t>
            </w:r>
            <w:r w:rsidR="0038699F" w:rsidRPr="56A5BC79">
              <w:rPr>
                <w:rFonts w:ascii="Lato Light" w:hAnsi="Lato Light" w:cs="Calibri"/>
                <w:sz w:val="22"/>
                <w:szCs w:val="22"/>
              </w:rPr>
              <w:t xml:space="preserve"> a </w:t>
            </w:r>
            <w:r w:rsidR="6309988F" w:rsidRPr="56A5BC79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Wnioskodawca otrzymuje wiadomość e-mail.</w:t>
            </w:r>
          </w:p>
          <w:p w14:paraId="39B57CFA" w14:textId="74074B7A" w:rsidR="000F0E83" w:rsidRPr="0038699F" w:rsidRDefault="00C625EE" w:rsidP="00BD01F9">
            <w:pPr>
              <w:autoSpaceDE w:val="0"/>
              <w:autoSpaceDN w:val="0"/>
              <w:adjustRightInd w:val="0"/>
              <w:spacing w:line="276" w:lineRule="auto"/>
              <w:ind w:left="38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Sprawdzenie, czy operacja wys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łania wniosku zakończyła się poprawnie jest obowiązkiem Wnioskodawcy.</w:t>
            </w:r>
          </w:p>
        </w:tc>
      </w:tr>
      <w:tr w:rsidR="00EA586F" w:rsidRPr="0038699F" w14:paraId="55EE7AF0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0A8BB7C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42D666F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Osoba uprawniona do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ładania wniosku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CBF6765" w14:textId="33E8BD3A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Osoba sk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ładająca wniosek w systemie musi posiadać aktualne pełnomocnictwo do reprezentowania wnioskodawcy udzielone przez osobę uprawnioną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(np.</w:t>
            </w:r>
            <w:r w:rsidRPr="00BE5960">
              <w:rPr>
                <w:rFonts w:ascii="Lato Light" w:hAnsi="Lato Light" w:cs="Calibri"/>
                <w:sz w:val="22"/>
                <w:szCs w:val="22"/>
              </w:rPr>
              <w:t xml:space="preserve"> rektora uczelni lub </w:t>
            </w:r>
            <w:r>
              <w:rPr>
                <w:rFonts w:ascii="Lato Light" w:hAnsi="Lato Light" w:cs="Calibri"/>
                <w:sz w:val="22"/>
                <w:szCs w:val="22"/>
              </w:rPr>
              <w:t>dyrektora instytutu badawczego)</w:t>
            </w:r>
            <w:r w:rsidRPr="00BE5960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 xml:space="preserve"> i załączyć je do składanego wniosku</w:t>
            </w:r>
            <w:r>
              <w:rPr>
                <w:rFonts w:ascii="Lato Light" w:hAnsi="Lato Light" w:cs="Calibri"/>
                <w:sz w:val="22"/>
                <w:szCs w:val="22"/>
              </w:rPr>
              <w:t>.</w:t>
            </w:r>
          </w:p>
        </w:tc>
      </w:tr>
      <w:tr w:rsidR="00EA586F" w:rsidRPr="0038699F" w14:paraId="32410D6B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8EF1CBC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82E2014" w14:textId="787D1AB6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Okres realizacji </w:t>
            </w: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C91798E" w14:textId="6785D311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ekty sk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ładane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ramach naboru mogą być realizowane przez okres maksymalnie 24 miesięcy, począwszy od 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>01.01.2022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r. 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Data zakończenia realizacji Projekt</w:t>
            </w:r>
            <w:r w:rsidRPr="00B75681">
              <w:rPr>
                <w:rFonts w:ascii="Lato Light" w:hAnsi="Lato Light" w:cs="Lato Light"/>
                <w:sz w:val="22"/>
                <w:szCs w:val="22"/>
              </w:rPr>
              <w:t>ów nie mo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że być p</w:t>
            </w:r>
            <w:r w:rsidRPr="00B75681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 xml:space="preserve">źniejsza niż </w:t>
            </w:r>
            <w:r w:rsidRPr="00B75681">
              <w:rPr>
                <w:rFonts w:ascii="Lato Light" w:hAnsi="Lato Light" w:cs="Calibri"/>
                <w:bCs/>
                <w:sz w:val="22"/>
                <w:szCs w:val="22"/>
              </w:rPr>
              <w:t>31.12.2023</w:t>
            </w:r>
            <w:r>
              <w:rPr>
                <w:rFonts w:ascii="Lato Light" w:hAnsi="Lato Light" w:cs="Calibri"/>
                <w:bCs/>
                <w:sz w:val="22"/>
                <w:szCs w:val="22"/>
              </w:rPr>
              <w:t xml:space="preserve"> r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.</w:t>
            </w:r>
          </w:p>
          <w:p w14:paraId="63F111B4" w14:textId="0B890E88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Koszty mog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ą być ponoszone w okresie określonym w umowie z  NAWA.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Umowa z Beneficjentem zostanie zawarta w trybie </w:t>
            </w:r>
            <w:r w:rsidRPr="00B81E70">
              <w:rPr>
                <w:rFonts w:ascii="Lato Light" w:hAnsi="Lato Light" w:cs="Calibri"/>
                <w:sz w:val="22"/>
                <w:szCs w:val="22"/>
              </w:rPr>
              <w:t>art. 17 ust. 1 pkt 3 ustawy o utworzeniu Narodowej Agencji Wymiany Akademickiej.</w:t>
            </w:r>
          </w:p>
        </w:tc>
      </w:tr>
      <w:tr w:rsidR="00EA586F" w:rsidRPr="0038699F" w14:paraId="42145F47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4AC9259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B7716F4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Koszty kwalifikowalne pokrywane przez stron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 polską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471932" w14:textId="57878F40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Maksymalna wysoko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ść finansowania </w:t>
            </w:r>
            <w:r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budżetu NAWA wynosi </w:t>
            </w:r>
            <w:r w:rsidRPr="009E7D25">
              <w:rPr>
                <w:rFonts w:ascii="Lato Light" w:hAnsi="Lato Light" w:cs="Calibri"/>
                <w:b/>
                <w:sz w:val="22"/>
                <w:szCs w:val="22"/>
              </w:rPr>
              <w:t>25 000 PLN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.</w:t>
            </w:r>
            <w:r w:rsidRPr="56A5BC79">
              <w:rPr>
                <w:rFonts w:ascii="Lato Light" w:hAnsi="Lato Light" w:cs="Calibri"/>
                <w:i/>
                <w:iCs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Powyższa kwota może być dowolnie zwiększona ze 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w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łasnych Wnioskodawcy.</w:t>
            </w:r>
          </w:p>
          <w:p w14:paraId="339E49B7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W ramach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środk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przyznanych przez NAWA wydatkami kwalifikowalnymi po stronie polskiej s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ą:</w:t>
            </w:r>
          </w:p>
          <w:p w14:paraId="5A7EADF2" w14:textId="558A2C9A" w:rsidR="00EA586F" w:rsidRPr="00503097" w:rsidRDefault="00EA586F" w:rsidP="00EA58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k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oszty podró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ży naukowc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ów polskich </w:t>
            </w:r>
            <w:r>
              <w:rPr>
                <w:rFonts w:ascii="Lato Light" w:hAnsi="Lato Light" w:cs="Lato Light"/>
                <w:sz w:val="22"/>
                <w:szCs w:val="22"/>
              </w:rPr>
              <w:t>do Ukrainy</w:t>
            </w:r>
            <w:r w:rsidRPr="00B75681">
              <w:rPr>
                <w:rFonts w:ascii="Lato Light" w:hAnsi="Lato Light" w:cs="Lato Light"/>
                <w:sz w:val="22"/>
                <w:szCs w:val="22"/>
              </w:rPr>
              <w:t xml:space="preserve"> – </w:t>
            </w:r>
            <w:r w:rsidRPr="00503097">
              <w:rPr>
                <w:rFonts w:ascii="Lato Light" w:hAnsi="Lato Light" w:cs="Lato Light"/>
                <w:sz w:val="22"/>
                <w:szCs w:val="22"/>
              </w:rPr>
              <w:t>maksymalna kwota na jedn</w:t>
            </w:r>
            <w:r w:rsidRPr="00503097">
              <w:rPr>
                <w:rFonts w:ascii="Lato Light" w:hAnsi="Lato Light" w:cs="Calibri"/>
                <w:sz w:val="22"/>
                <w:szCs w:val="22"/>
              </w:rPr>
              <w:t>ą podr</w:t>
            </w:r>
            <w:r w:rsidRPr="00503097">
              <w:rPr>
                <w:rFonts w:ascii="Lato Light" w:hAnsi="Lato Light" w:cs="Lato Light"/>
                <w:sz w:val="22"/>
                <w:szCs w:val="22"/>
              </w:rPr>
              <w:t>ó</w:t>
            </w:r>
            <w:r w:rsidRPr="00503097">
              <w:rPr>
                <w:rFonts w:ascii="Lato Light" w:hAnsi="Lato Light" w:cs="Calibri"/>
                <w:sz w:val="22"/>
                <w:szCs w:val="22"/>
              </w:rPr>
              <w:t>ż dla jednego naukowca wynosi 2 000 PLN</w:t>
            </w:r>
            <w:r w:rsidRPr="00503097">
              <w:rPr>
                <w:rStyle w:val="Odwoanieprzypisudolnego"/>
                <w:rFonts w:ascii="Lato Light" w:hAnsi="Lato Light" w:cs="Calibri"/>
                <w:sz w:val="22"/>
                <w:szCs w:val="22"/>
              </w:rPr>
              <w:footnoteReference w:id="7"/>
            </w:r>
            <w:r>
              <w:rPr>
                <w:rFonts w:ascii="Lato Light" w:hAnsi="Lato Light" w:cs="Calibri"/>
                <w:sz w:val="22"/>
                <w:szCs w:val="22"/>
              </w:rPr>
              <w:t>;</w:t>
            </w:r>
          </w:p>
          <w:p w14:paraId="6FD9951D" w14:textId="44F89C2B" w:rsidR="00EA586F" w:rsidRPr="00503097" w:rsidRDefault="00EA586F" w:rsidP="00EA586F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ind w:left="959" w:hanging="567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k</w:t>
            </w:r>
            <w:r w:rsidRPr="00503097">
              <w:rPr>
                <w:rFonts w:ascii="Lato Light" w:hAnsi="Lato Light" w:cs="Lato Light"/>
                <w:sz w:val="22"/>
                <w:szCs w:val="22"/>
              </w:rPr>
              <w:t>oszty pobytu polskich naukowców w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 Ukrainie</w:t>
            </w:r>
            <w:r w:rsidRPr="00503097">
              <w:rPr>
                <w:rFonts w:ascii="Lato Light" w:hAnsi="Lato Light" w:cs="Lato Light"/>
                <w:sz w:val="22"/>
                <w:szCs w:val="22"/>
              </w:rPr>
              <w:t>:</w:t>
            </w:r>
          </w:p>
          <w:p w14:paraId="4B336B13" w14:textId="61F3A570" w:rsidR="00EA586F" w:rsidRPr="0038699F" w:rsidRDefault="00EA586F" w:rsidP="00EA58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rFonts w:ascii="Lato Light" w:eastAsia="Lato Light" w:hAnsi="Lato Light" w:cs="Lato Light"/>
                <w:sz w:val="22"/>
                <w:szCs w:val="22"/>
              </w:rPr>
            </w:pPr>
            <w:r w:rsidRPr="73431AF1">
              <w:rPr>
                <w:rFonts w:ascii="Lato Light" w:hAnsi="Lato Light" w:cs="Lato Light"/>
                <w:sz w:val="22"/>
                <w:szCs w:val="22"/>
              </w:rPr>
              <w:t>w przypadku pobytu trwaj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ącego do 12 dni – 350 PLN dziennie;</w:t>
            </w:r>
          </w:p>
          <w:p w14:paraId="229C8200" w14:textId="100556A3" w:rsidR="00EA586F" w:rsidRPr="0038699F" w:rsidRDefault="00EA586F" w:rsidP="00EA586F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ind w:left="1526" w:hanging="567"/>
              <w:jc w:val="both"/>
              <w:rPr>
                <w:sz w:val="22"/>
                <w:szCs w:val="22"/>
              </w:rPr>
            </w:pPr>
            <w:r w:rsidRPr="73431AF1">
              <w:rPr>
                <w:rFonts w:ascii="Lato Light" w:hAnsi="Lato Light" w:cs="Lato Light"/>
                <w:sz w:val="22"/>
                <w:szCs w:val="22"/>
              </w:rPr>
              <w:t>w przypadku d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łuższych pobyt</w:t>
            </w:r>
            <w:r w:rsidRPr="73431AF1">
              <w:rPr>
                <w:rFonts w:ascii="Lato Light" w:hAnsi="Lato Light" w:cs="Lato Light"/>
                <w:sz w:val="22"/>
                <w:szCs w:val="22"/>
              </w:rPr>
              <w:t xml:space="preserve">ów 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>– 4 200 PLN miesięcznie, pod warunkiem, że pobyt trwa powyżej 12 dni i maksymalnie 30 dni.</w:t>
            </w:r>
          </w:p>
          <w:p w14:paraId="6933F497" w14:textId="1AC58859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73431AF1">
              <w:rPr>
                <w:rFonts w:ascii="Lato Light" w:hAnsi="Lato Light" w:cs="Lato Light"/>
                <w:sz w:val="22"/>
                <w:szCs w:val="22"/>
              </w:rPr>
              <w:t>Koszty prowadzenia bada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ń i wszelkie inne koszty poniesione w ramach </w:t>
            </w:r>
            <w:r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73431AF1">
              <w:rPr>
                <w:rFonts w:ascii="Lato Light" w:hAnsi="Lato Light" w:cs="Calibri"/>
                <w:sz w:val="22"/>
                <w:szCs w:val="22"/>
              </w:rPr>
              <w:t xml:space="preserve">ektu są niekwalifikowalne. </w:t>
            </w:r>
          </w:p>
          <w:p w14:paraId="093B46B6" w14:textId="23FF2650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>Wnioskowany bud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żet </w:t>
            </w:r>
            <w:r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może zostać zmniejszony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wyniku oceny </w:t>
            </w:r>
            <w:r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ektu.</w:t>
            </w:r>
          </w:p>
        </w:tc>
      </w:tr>
      <w:tr w:rsidR="00EA586F" w:rsidRPr="0038699F" w14:paraId="67EDA7D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297F23F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A35315B" w14:textId="731E528F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Procedura wyboru </w:t>
            </w: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5B33B10" w14:textId="513F57F0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Wnioski podlegaj</w:t>
            </w:r>
            <w:r w:rsidRPr="0038699F">
              <w:rPr>
                <w:rFonts w:ascii="Lato Light" w:hAnsi="Lato Light" w:cs="Arial"/>
                <w:sz w:val="22"/>
                <w:szCs w:val="22"/>
              </w:rPr>
              <w:t>ą ocenie niezale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żnie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Polsce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i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B75681">
              <w:rPr>
                <w:rFonts w:ascii="Lato Light" w:hAnsi="Lato Light" w:cs="Calibri"/>
                <w:sz w:val="22"/>
                <w:szCs w:val="22"/>
              </w:rPr>
              <w:t>w </w:t>
            </w:r>
            <w:r>
              <w:rPr>
                <w:rFonts w:ascii="Lato Light" w:hAnsi="Lato Light" w:cs="Calibri"/>
                <w:bCs/>
                <w:sz w:val="22"/>
                <w:szCs w:val="22"/>
              </w:rPr>
              <w:t>Ukrainie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, zgodnie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procedurą pr</w:t>
            </w:r>
            <w:r>
              <w:rPr>
                <w:rFonts w:ascii="Lato Light" w:hAnsi="Lato Light" w:cs="Calibri"/>
                <w:sz w:val="22"/>
                <w:szCs w:val="22"/>
              </w:rPr>
              <w:t>zyjętą przez każdą ze stron.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zakończeniu oceny krajowej wsp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ólna komisja z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łożona z przedstawicieli obu kraj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ów dokona wyboru </w:t>
            </w: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ektów, które b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ędą finansowane.</w:t>
            </w:r>
          </w:p>
        </w:tc>
      </w:tr>
      <w:tr w:rsidR="00EA586F" w:rsidRPr="0038699F" w14:paraId="4A80DB05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34C7A1C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7F554F2" w14:textId="59F6B982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Ocena wniosków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w</w:t>
            </w:r>
            <w:r>
              <w:rPr>
                <w:rFonts w:ascii="Lato Light" w:hAnsi="Lato Light" w:cs="Lato Light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NAWA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BC33183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Procedura oceny wniosku po stronie polskiej:</w:t>
            </w:r>
          </w:p>
          <w:p w14:paraId="7A4F3FBC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Wnioski o udział w Programie podlegają ocenie formalnej i merytorycznej.</w:t>
            </w:r>
          </w:p>
          <w:p w14:paraId="4D4D04A2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066AFDF9" w14:textId="77777777" w:rsidR="00EA586F" w:rsidRPr="00ED6979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u w:val="single"/>
              </w:rPr>
            </w:pPr>
            <w:r w:rsidRPr="00ED6979">
              <w:rPr>
                <w:rFonts w:ascii="Lato Light" w:hAnsi="Lato Light" w:cs="Lato Light"/>
                <w:sz w:val="22"/>
                <w:szCs w:val="22"/>
                <w:u w:val="single"/>
              </w:rPr>
              <w:t>Ocena formalna</w:t>
            </w:r>
          </w:p>
          <w:p w14:paraId="70A24863" w14:textId="77777777" w:rsidR="00EA586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Do oceny merytorycznej kierowane są wyłącznie wnioski kompletne i spełniające wymagania formalne określone w niniejszym zaproszeniu.</w:t>
            </w:r>
          </w:p>
          <w:p w14:paraId="2E8FB762" w14:textId="7F7CD49A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Odrzucenie na etapie oceny formalnej wniosku złożonego w kraju partnera, oznacza pozostawienie bez rozpatrzenia wniosku dotyczącego tego samego </w:t>
            </w:r>
            <w:r>
              <w:rPr>
                <w:rFonts w:ascii="Lato Light" w:hAnsi="Lato Light" w:cs="Lato Light"/>
                <w:sz w:val="22"/>
                <w:szCs w:val="22"/>
              </w:rPr>
              <w:t>Projektu</w:t>
            </w: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 złożonego po stronie polskiej.</w:t>
            </w:r>
          </w:p>
          <w:p w14:paraId="5A7AF9E0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Wnioski niespełniające wymagań formalnych zwraca się Wnioskodawcy w systemie teleinformatycznym NAWA z informacją o przyczynach zwrotu i możliwości uzupełnienia w terminie 14 dni od dnia otrzymania informacji o konieczności poprawy. NAWA może również zwrócić się do Wnioskodawcy z prośbą o dostarczenie dodatkowych dokumentów lub wyjaśnień. Wnioski nieuzupełnione w terminie pozostawia się bez rozpatrzenia.</w:t>
            </w:r>
          </w:p>
          <w:p w14:paraId="3AD0E6F5" w14:textId="3D7762DE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Formą komunikacji z Wnioskodawcą jest system teleinformatyczny Agencji, a Wnioskodawca zobowiązany jest do regularnego sprawdzania w systemie teleinformatycznym statusu złożonego wniosku.</w:t>
            </w:r>
          </w:p>
          <w:p w14:paraId="5A276D37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3595C700" w14:textId="77777777" w:rsidR="00EA586F" w:rsidRPr="00C2376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u w:val="single"/>
              </w:rPr>
            </w:pPr>
            <w:r w:rsidRPr="00C23766">
              <w:rPr>
                <w:rFonts w:ascii="Lato Light" w:hAnsi="Lato Light" w:cs="Lato Light"/>
                <w:sz w:val="22"/>
                <w:szCs w:val="22"/>
                <w:u w:val="single"/>
              </w:rPr>
              <w:t>Ocena merytoryczna</w:t>
            </w:r>
          </w:p>
          <w:p w14:paraId="73FFDB64" w14:textId="4964A036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Wnioski oceniane są przez zespół oceniający powołany przez Dyrektora NAWA. </w:t>
            </w:r>
          </w:p>
          <w:p w14:paraId="39907BB9" w14:textId="2C339AAB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O</w:t>
            </w: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cena merytoryczna wniosków dokonywana jest według następujących kryteriów: </w:t>
            </w:r>
          </w:p>
          <w:p w14:paraId="76E72D5D" w14:textId="68F3225D" w:rsidR="00EA586F" w:rsidRPr="00965DEA" w:rsidRDefault="00EA586F" w:rsidP="00EA586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965DEA">
              <w:rPr>
                <w:rFonts w:ascii="Lato Light" w:hAnsi="Lato Light" w:cs="Lato Light"/>
                <w:sz w:val="22"/>
                <w:szCs w:val="22"/>
              </w:rPr>
              <w:t>Znaczenie naukowe wnioskowanego projektu – od 0 do 5 pkt;</w:t>
            </w:r>
          </w:p>
          <w:p w14:paraId="1DC43BBA" w14:textId="391BA45E" w:rsidR="00EA586F" w:rsidRPr="00965DEA" w:rsidRDefault="00EA586F" w:rsidP="00EA586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965DEA">
              <w:rPr>
                <w:rFonts w:ascii="Lato Light" w:hAnsi="Lato Light" w:cs="Lato Light"/>
                <w:sz w:val="22"/>
                <w:szCs w:val="22"/>
              </w:rPr>
              <w:t>Zaproponowana metodologia badawcza – od 0 do 5 pkt;</w:t>
            </w:r>
          </w:p>
          <w:p w14:paraId="0C341AA0" w14:textId="75A20C62" w:rsidR="00EA586F" w:rsidRPr="00965DEA" w:rsidRDefault="00EA586F" w:rsidP="00EA586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965DEA">
              <w:rPr>
                <w:rFonts w:ascii="Lato Light" w:hAnsi="Lato Light" w:cs="Lato Light"/>
                <w:sz w:val="22"/>
                <w:szCs w:val="22"/>
              </w:rPr>
              <w:t>Kwalifikacje i doświadczenie obu zespołów badawczych w obszarze projektu –  od 0 do 5 pkt;</w:t>
            </w:r>
          </w:p>
          <w:p w14:paraId="45EE2D9D" w14:textId="122FFA80" w:rsidR="00EA586F" w:rsidRPr="00965DEA" w:rsidRDefault="00EA586F" w:rsidP="00EA586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965DEA">
              <w:rPr>
                <w:rFonts w:ascii="Lato Light" w:hAnsi="Lato Light" w:cs="Lato Light"/>
                <w:sz w:val="22"/>
                <w:szCs w:val="22"/>
              </w:rPr>
              <w:lastRenderedPageBreak/>
              <w:t>Znaczenie podjętej współpracy naukowej oraz perspektywa jej kontynuowania – od 0 do 5 pkt.</w:t>
            </w:r>
          </w:p>
          <w:p w14:paraId="5D58B06F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</w:p>
          <w:p w14:paraId="2E756858" w14:textId="77777777" w:rsidR="00EA586F" w:rsidRPr="00965DEA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  <w:u w:val="single"/>
              </w:rPr>
            </w:pPr>
            <w:r w:rsidRPr="00965DEA">
              <w:rPr>
                <w:rFonts w:ascii="Lato Light" w:hAnsi="Lato Light" w:cs="Lato Light"/>
                <w:sz w:val="22"/>
                <w:szCs w:val="22"/>
                <w:u w:val="single"/>
              </w:rPr>
              <w:t>Dodatkowe kryteria:</w:t>
            </w:r>
          </w:p>
          <w:p w14:paraId="6930BF86" w14:textId="3DCB69B0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Punkty zostaną przyznane za uwzględnienie przyjętych priorytetów, określonych w niniejszym zaproszeniu do składania wniosków, przy czym 1 oznacza, że dodatkowe kryterium zostało spełnione, </w:t>
            </w:r>
            <w:r>
              <w:rPr>
                <w:rFonts w:ascii="Lato Light" w:hAnsi="Lato Light" w:cs="Lato Light"/>
                <w:sz w:val="22"/>
                <w:szCs w:val="22"/>
              </w:rPr>
              <w:t xml:space="preserve">zaś </w:t>
            </w:r>
            <w:r w:rsidRPr="004E3376">
              <w:rPr>
                <w:rFonts w:ascii="Lato Light" w:hAnsi="Lato Light" w:cs="Lato Light"/>
                <w:sz w:val="22"/>
                <w:szCs w:val="22"/>
              </w:rPr>
              <w:t>0 – dodatkowe kryterium nie zostało spełnione:</w:t>
            </w:r>
          </w:p>
          <w:p w14:paraId="0E30636E" w14:textId="296AA2D0" w:rsidR="00EA586F" w:rsidRPr="004A21AE" w:rsidRDefault="00EA586F" w:rsidP="004A21A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A21AE">
              <w:rPr>
                <w:rFonts w:ascii="Lato Light" w:hAnsi="Lato Light" w:cs="Lato Light"/>
                <w:sz w:val="22"/>
                <w:szCs w:val="22"/>
              </w:rPr>
              <w:t>Udział młodych naukowców;</w:t>
            </w:r>
          </w:p>
          <w:p w14:paraId="71632E14" w14:textId="5DB1666B" w:rsidR="00EA586F" w:rsidRPr="004A21AE" w:rsidRDefault="00EA586F" w:rsidP="004A21A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line="276" w:lineRule="auto"/>
              <w:ind w:left="686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A21AE">
              <w:rPr>
                <w:rFonts w:ascii="Lato Light" w:hAnsi="Lato Light" w:cs="Lato Light"/>
                <w:sz w:val="22"/>
                <w:szCs w:val="22"/>
              </w:rPr>
              <w:t>Możliwości współpracy z partnerami społeczno-gospodarczymi w trakcie lub w rezultacie projektu.</w:t>
            </w:r>
          </w:p>
          <w:p w14:paraId="17704E84" w14:textId="50E1A392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Maksymalna możliwa do uzyskania liczba punktów wynosi 22.</w:t>
            </w:r>
          </w:p>
        </w:tc>
      </w:tr>
      <w:tr w:rsidR="00EA586F" w:rsidRPr="0038699F" w14:paraId="4CEE3ABC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4C5F2A14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9DE243E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Procedura odwo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ławcza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0BB7A464" w14:textId="550A2C36" w:rsidR="00EA586F" w:rsidRPr="00D936CC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Wnioskodawca, po otrzymaniu informacji o pozostawieniu wniosku bez rozpatrzenia lub </w:t>
            </w:r>
            <w:r>
              <w:rPr>
                <w:rFonts w:ascii="Lato Light" w:hAnsi="Lato Light" w:cs="Lato Light"/>
                <w:sz w:val="22"/>
                <w:szCs w:val="22"/>
              </w:rPr>
              <w:t>informacji udzielającej albo odmawiającej udzielenia wsparcia przez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 Dyrektora może zwrócić się do Dyrektora z wnioskiem o ponowne rozpatrzenie sprawy w przypadku wystąpieni</w:t>
            </w:r>
            <w:r>
              <w:rPr>
                <w:rFonts w:ascii="Lato Light" w:hAnsi="Lato Light" w:cs="Lato Light"/>
                <w:sz w:val="22"/>
                <w:szCs w:val="22"/>
              </w:rPr>
              <w:t>a naruszeń formalnych przy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 xml:space="preserve">przyznawaniu środków </w:t>
            </w:r>
            <w:r>
              <w:rPr>
                <w:rFonts w:ascii="Lato Light" w:hAnsi="Lato Light" w:cs="Lato Light"/>
                <w:sz w:val="22"/>
                <w:szCs w:val="22"/>
              </w:rPr>
              <w:t>finansowych w zakresie oceny po </w:t>
            </w:r>
            <w:r w:rsidRPr="00D936CC">
              <w:rPr>
                <w:rFonts w:ascii="Lato Light" w:hAnsi="Lato Light" w:cs="Lato Light"/>
                <w:sz w:val="22"/>
                <w:szCs w:val="22"/>
              </w:rPr>
              <w:t>stronie polskiej</w:t>
            </w:r>
            <w:r>
              <w:rPr>
                <w:rFonts w:ascii="Lato Light" w:hAnsi="Lato Light" w:cs="Lato Light"/>
                <w:sz w:val="22"/>
                <w:szCs w:val="22"/>
              </w:rPr>
              <w:t>.</w:t>
            </w:r>
          </w:p>
          <w:p w14:paraId="1F2A400F" w14:textId="6C1924BC" w:rsidR="00EA586F" w:rsidRPr="00D936CC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rozpatrzenie sprawy może obejmować zastrzeżenia wyłącznie co do kwestii formalnych w procesie przyznawania środków finansowych, nie zaś do zasadności oceny merytorycznej realizowanej przez stronę polską. Złożenie wniosku o ponowne rozpatrzenie sprawy z innej przyczyny</w:t>
            </w:r>
            <w:r>
              <w:rPr>
                <w:rFonts w:ascii="Lato Light" w:hAnsi="Lato Light" w:cs="Lato Light"/>
                <w:sz w:val="22"/>
                <w:szCs w:val="22"/>
              </w:rPr>
              <w:t>, w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>tym dotyczące wyniku oceny w kraju partnera lub procedury przez niego realizowanej będzie skutkować wydaniem postanowienia stwierdzającego niedopuszczalność złożenia wniosku o ponowne rozpatrzenie sprawy.</w:t>
            </w:r>
          </w:p>
          <w:p w14:paraId="5A215CB4" w14:textId="1DACD6FE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56A5BC79">
              <w:rPr>
                <w:rFonts w:ascii="Lato Light" w:hAnsi="Lato Light" w:cs="Lato Light"/>
                <w:sz w:val="22"/>
                <w:szCs w:val="22"/>
              </w:rPr>
              <w:t>Wniosek o ponowne rozpa</w:t>
            </w:r>
            <w:r>
              <w:rPr>
                <w:rFonts w:ascii="Lato Light" w:hAnsi="Lato Light" w:cs="Lato Light"/>
                <w:sz w:val="22"/>
                <w:szCs w:val="22"/>
              </w:rPr>
              <w:t>trzenie sprawy należy złożyć do </w:t>
            </w:r>
            <w:r w:rsidRPr="56A5BC79">
              <w:rPr>
                <w:rFonts w:ascii="Lato Light" w:hAnsi="Lato Light" w:cs="Lato Light"/>
                <w:sz w:val="22"/>
                <w:szCs w:val="22"/>
              </w:rPr>
              <w:t xml:space="preserve">Dyrektora w terminie 14 dni od dnia otrzymania informacji udzielającej lub odmawiającej udzielenia wsparcia bądź otrzymania informacji o pozostawieniu wniosku bez rozpatrzenia, pisemnie na adres: Narodowa Agencja Wymiany Akademickiej, ul. Polna 40, 00-635 Warszawa. </w:t>
            </w:r>
            <w:r w:rsidRPr="56A5BC79">
              <w:rPr>
                <w:rFonts w:ascii="Lato Light" w:hAnsi="Lato Light" w:cs="Calibri"/>
                <w:sz w:val="22"/>
                <w:szCs w:val="22"/>
              </w:rPr>
              <w:t>Rozstrzygnięcie Dyrektora po rozpatrzeniu wniosku o ponowne rozpatrzenie sprawy ma charakter ostateczny i nie podlega zaskarżeniu.</w:t>
            </w:r>
          </w:p>
        </w:tc>
      </w:tr>
      <w:tr w:rsidR="00EA586F" w:rsidRPr="0038699F" w14:paraId="47411BB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A5013DD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D16EFC3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Finansowanie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3F8C397" w14:textId="75728DF3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Calibri"/>
                <w:sz w:val="22"/>
                <w:szCs w:val="22"/>
              </w:rPr>
              <w:t xml:space="preserve">Środki na realizację </w:t>
            </w:r>
            <w:r>
              <w:rPr>
                <w:rFonts w:ascii="Lato Light" w:hAnsi="Lato Light" w:cs="Calibri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ektu przekazywane są Wnioskodawcom:</w:t>
            </w:r>
          </w:p>
          <w:p w14:paraId="497430BA" w14:textId="4A0CE324" w:rsidR="00EA586F" w:rsidRPr="0038699F" w:rsidRDefault="00EA586F" w:rsidP="00EA58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827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 xml:space="preserve">dla </w:t>
            </w: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ących nie dłużej niż 12 miesięcy –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jednej transzy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 zawarcia umowy</w:t>
            </w:r>
          </w:p>
          <w:p w14:paraId="097E243E" w14:textId="0B02BC08" w:rsidR="00EA586F" w:rsidRPr="00BD01F9" w:rsidRDefault="00EA586F" w:rsidP="00EA586F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6" w:lineRule="auto"/>
              <w:ind w:left="827" w:hanging="567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lastRenderedPageBreak/>
              <w:t xml:space="preserve">dla </w:t>
            </w:r>
            <w:r>
              <w:rPr>
                <w:rFonts w:ascii="Lato Light" w:hAnsi="Lato Light" w:cs="Lato Light"/>
                <w:sz w:val="22"/>
                <w:szCs w:val="22"/>
              </w:rPr>
              <w:t>Proj</w:t>
            </w:r>
            <w:r w:rsidRPr="0038699F">
              <w:rPr>
                <w:rFonts w:ascii="Lato Light" w:hAnsi="Lato Light" w:cs="Lato Light"/>
                <w:sz w:val="22"/>
                <w:szCs w:val="22"/>
              </w:rPr>
              <w:t>ektów trwaj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ących powyżej 12 miesięcy –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dwóch transzach, przy czym pierwsza przekazywana jest na rachunek Wnioskodawcy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w</w:t>
            </w:r>
            <w:r>
              <w:rPr>
                <w:rFonts w:ascii="Lato Light" w:hAnsi="Lato Light" w:cs="Calibri"/>
                <w:sz w:val="22"/>
                <w:szCs w:val="22"/>
              </w:rPr>
              <w:t>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ciągu 30 dni od dnia</w:t>
            </w:r>
            <w:r>
              <w:rPr>
                <w:rFonts w:ascii="Lato Light" w:hAnsi="Lato Light" w:cs="Calibri"/>
                <w:sz w:val="22"/>
                <w:szCs w:val="22"/>
              </w:rPr>
              <w:t xml:space="preserve"> zawarcia umowy, zaś kolejna po 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akceptacji raportu częściowego.</w:t>
            </w:r>
          </w:p>
        </w:tc>
      </w:tr>
      <w:tr w:rsidR="00EA586F" w:rsidRPr="0038699F" w14:paraId="4653C82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27D20ADC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FF774A9" w14:textId="77777777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38699F">
              <w:rPr>
                <w:rFonts w:ascii="Lato Light" w:hAnsi="Lato Light" w:cs="Lato Light"/>
                <w:sz w:val="22"/>
                <w:szCs w:val="22"/>
              </w:rPr>
              <w:t>Sprawozdawczo</w:t>
            </w:r>
            <w:r w:rsidRPr="0038699F">
              <w:rPr>
                <w:rFonts w:ascii="Lato Light" w:hAnsi="Lato Light" w:cs="Calibri"/>
                <w:sz w:val="22"/>
                <w:szCs w:val="22"/>
              </w:rPr>
              <w:t>ść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23D38B7" w14:textId="77777777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Raporty końcowe są obowiązkowe dla wszystkich realizowanych projektów.</w:t>
            </w:r>
          </w:p>
          <w:p w14:paraId="61B5A893" w14:textId="21945FDE" w:rsidR="00EA586F" w:rsidRPr="004E3376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Raporty częściowe są obowiązkowe w przypadku projektów realizowanych przez ponad 12 miesięcy. Raport częściowy należy złożyć do 31 stycznia 202</w:t>
            </w:r>
            <w:r>
              <w:rPr>
                <w:rFonts w:ascii="Lato Light" w:hAnsi="Lato Light" w:cs="Lato Light"/>
                <w:sz w:val="22"/>
                <w:szCs w:val="22"/>
              </w:rPr>
              <w:t>3</w:t>
            </w:r>
            <w:r w:rsidRPr="004E3376">
              <w:rPr>
                <w:rFonts w:ascii="Lato Light" w:hAnsi="Lato Light" w:cs="Lato Light"/>
                <w:sz w:val="22"/>
                <w:szCs w:val="22"/>
              </w:rPr>
              <w:t xml:space="preserve"> r.</w:t>
            </w:r>
          </w:p>
          <w:p w14:paraId="64CA7768" w14:textId="1110F3BC" w:rsidR="00EA586F" w:rsidRPr="0038699F" w:rsidRDefault="00EA586F" w:rsidP="00EA58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Lato Light" w:hAnsi="Lato Light" w:cs="Calibri"/>
                <w:sz w:val="22"/>
                <w:szCs w:val="22"/>
              </w:rPr>
            </w:pPr>
            <w:r w:rsidRPr="004E3376">
              <w:rPr>
                <w:rFonts w:ascii="Lato Light" w:hAnsi="Lato Light" w:cs="Lato Light"/>
                <w:sz w:val="22"/>
                <w:szCs w:val="22"/>
              </w:rPr>
              <w:t>Raport końcowy należy złożyć w ciągu 30 dni od daty zakończenia projektu.</w:t>
            </w:r>
          </w:p>
        </w:tc>
      </w:tr>
      <w:tr w:rsidR="00EA586F" w:rsidRPr="009E7D25" w14:paraId="6FC35E84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1731F47B" w14:textId="77777777" w:rsidR="00EA586F" w:rsidRPr="0038699F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27CDFA2" w14:textId="77777777" w:rsidR="00EA586F" w:rsidRPr="00AF465D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AF465D">
              <w:rPr>
                <w:rFonts w:ascii="Lato Light" w:hAnsi="Lato Light" w:cs="Lato Light"/>
                <w:sz w:val="22"/>
                <w:szCs w:val="22"/>
              </w:rPr>
              <w:t>Kontakt po stronie polskiej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3340B0A" w14:textId="71185337" w:rsidR="00EA586F" w:rsidRPr="00B8486F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Arial"/>
                <w:b/>
                <w:sz w:val="22"/>
                <w:szCs w:val="22"/>
              </w:rPr>
            </w:pPr>
            <w:r w:rsidRPr="00B8486F">
              <w:rPr>
                <w:rFonts w:ascii="Lato Light" w:hAnsi="Lato Light" w:cs="Lato Light"/>
                <w:b/>
                <w:bCs/>
                <w:sz w:val="22"/>
                <w:szCs w:val="22"/>
              </w:rPr>
              <w:t>Paweł K</w:t>
            </w:r>
            <w:r>
              <w:rPr>
                <w:rFonts w:ascii="Lato Light" w:hAnsi="Lato Light" w:cs="Lato Light"/>
                <w:b/>
                <w:bCs/>
                <w:sz w:val="22"/>
                <w:szCs w:val="22"/>
              </w:rPr>
              <w:t>u</w:t>
            </w:r>
            <w:r w:rsidRPr="00B8486F">
              <w:rPr>
                <w:rFonts w:ascii="Lato Light" w:hAnsi="Lato Light" w:cs="Lato Light"/>
                <w:b/>
                <w:bCs/>
                <w:sz w:val="22"/>
                <w:szCs w:val="22"/>
              </w:rPr>
              <w:t>rzyński</w:t>
            </w:r>
            <w:r w:rsidRPr="00B8486F">
              <w:rPr>
                <w:rFonts w:ascii="Lato Light" w:hAnsi="Lato Light" w:cs="Arial"/>
                <w:b/>
                <w:bCs/>
                <w:sz w:val="22"/>
                <w:szCs w:val="22"/>
              </w:rPr>
              <w:t xml:space="preserve"> </w:t>
            </w:r>
          </w:p>
          <w:p w14:paraId="2E986716" w14:textId="046E7D7C" w:rsidR="00EA586F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AF465D">
              <w:rPr>
                <w:rFonts w:ascii="Lato Light" w:hAnsi="Lato Light" w:cs="Lato Light"/>
                <w:sz w:val="22"/>
                <w:szCs w:val="22"/>
              </w:rPr>
              <w:t>Biuro Programów dla Naukowców</w:t>
            </w:r>
          </w:p>
          <w:p w14:paraId="1DD09ECB" w14:textId="31F6746C" w:rsidR="00EA586F" w:rsidRPr="00AF465D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AF465D">
              <w:rPr>
                <w:rFonts w:ascii="Lato Light" w:hAnsi="Lato Light" w:cs="Lato Light"/>
                <w:sz w:val="22"/>
                <w:szCs w:val="22"/>
              </w:rPr>
              <w:t>Narodowa Agencja Wymiany Akademickiej</w:t>
            </w:r>
          </w:p>
          <w:p w14:paraId="27B77290" w14:textId="77777777" w:rsidR="00EA586F" w:rsidRPr="00AF465D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AF465D">
              <w:rPr>
                <w:rFonts w:ascii="Lato Light" w:hAnsi="Lato Light" w:cs="Lato Light"/>
                <w:sz w:val="22"/>
                <w:szCs w:val="22"/>
              </w:rPr>
              <w:t>ul. Polna 40</w:t>
            </w:r>
          </w:p>
          <w:p w14:paraId="5459B4C8" w14:textId="4310854D" w:rsidR="00EA586F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 w:rsidRPr="00AF465D">
              <w:rPr>
                <w:rFonts w:ascii="Lato Light" w:hAnsi="Lato Light" w:cs="Lato Light"/>
                <w:sz w:val="22"/>
                <w:szCs w:val="22"/>
              </w:rPr>
              <w:t>00-635 Warszawa</w:t>
            </w:r>
          </w:p>
          <w:p w14:paraId="6BD6A2AD" w14:textId="67C51FCB" w:rsidR="00EA586F" w:rsidRPr="00AF465D" w:rsidRDefault="00BB0966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proofErr w:type="spellStart"/>
            <w:r>
              <w:rPr>
                <w:rFonts w:ascii="Lato Light" w:hAnsi="Lato Light" w:cs="Lato Light"/>
                <w:sz w:val="22"/>
                <w:szCs w:val="22"/>
              </w:rPr>
              <w:t>p</w:t>
            </w:r>
            <w:r w:rsidR="00EA586F">
              <w:rPr>
                <w:rFonts w:ascii="Lato Light" w:hAnsi="Lato Light" w:cs="Lato Light"/>
                <w:sz w:val="22"/>
                <w:szCs w:val="22"/>
              </w:rPr>
              <w:t>hone</w:t>
            </w:r>
            <w:proofErr w:type="spellEnd"/>
            <w:r w:rsidR="00EA586F" w:rsidRPr="00AF465D">
              <w:rPr>
                <w:rFonts w:ascii="Lato Light" w:hAnsi="Lato Light" w:cs="Lato Light"/>
                <w:sz w:val="22"/>
                <w:szCs w:val="22"/>
              </w:rPr>
              <w:t>: +48 22 390 3564</w:t>
            </w:r>
          </w:p>
          <w:p w14:paraId="3BAE6949" w14:textId="0C484B8F" w:rsidR="00EA586F" w:rsidRPr="006A2851" w:rsidRDefault="00BB0966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Lato Light"/>
                <w:sz w:val="22"/>
                <w:szCs w:val="22"/>
              </w:rPr>
            </w:pPr>
            <w:r>
              <w:rPr>
                <w:rFonts w:ascii="Lato Light" w:hAnsi="Lato Light" w:cs="Lato Light"/>
                <w:sz w:val="22"/>
                <w:szCs w:val="22"/>
              </w:rPr>
              <w:t>e</w:t>
            </w:r>
            <w:r w:rsidR="00EA586F" w:rsidRPr="006A2851">
              <w:rPr>
                <w:rFonts w:ascii="Lato Light" w:hAnsi="Lato Light" w:cs="Lato Light"/>
                <w:sz w:val="22"/>
                <w:szCs w:val="22"/>
              </w:rPr>
              <w:t xml:space="preserve">-mail: </w:t>
            </w:r>
            <w:hyperlink r:id="rId9" w:history="1">
              <w:r w:rsidR="00EA586F" w:rsidRPr="006A2851">
                <w:rPr>
                  <w:rStyle w:val="Hipercze"/>
                  <w:rFonts w:ascii="Lato Light" w:hAnsi="Lato Light" w:cs="Lato Light"/>
                  <w:bCs/>
                  <w:sz w:val="22"/>
                  <w:szCs w:val="22"/>
                </w:rPr>
                <w:t>pawel.kurzynski@nawa.gov.pl</w:t>
              </w:r>
            </w:hyperlink>
          </w:p>
          <w:p w14:paraId="2D09E5D8" w14:textId="3BBB7630" w:rsidR="00EA586F" w:rsidRPr="006A2851" w:rsidRDefault="00EA586F" w:rsidP="00EA586F">
            <w:pPr>
              <w:autoSpaceDE w:val="0"/>
              <w:autoSpaceDN w:val="0"/>
              <w:adjustRightInd w:val="0"/>
              <w:jc w:val="both"/>
              <w:rPr>
                <w:rFonts w:ascii="Lato Light" w:hAnsi="Lato Light" w:cs="Calibri"/>
                <w:sz w:val="22"/>
                <w:szCs w:val="22"/>
              </w:rPr>
            </w:pPr>
          </w:p>
        </w:tc>
      </w:tr>
      <w:tr w:rsidR="00EA586F" w:rsidRPr="007A4703" w14:paraId="59AFBFFD" w14:textId="77777777" w:rsidTr="56A5BC79">
        <w:trPr>
          <w:trHeight w:val="1"/>
        </w:trPr>
        <w:tc>
          <w:tcPr>
            <w:tcW w:w="935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350DDFFF" w14:textId="77777777" w:rsidR="00EA586F" w:rsidRPr="006A2851" w:rsidRDefault="00EA586F" w:rsidP="00EA586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</w:p>
        </w:tc>
        <w:tc>
          <w:tcPr>
            <w:tcW w:w="1994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7056FECB" w14:textId="6F17ABFB" w:rsidR="00EA586F" w:rsidRPr="0060220E" w:rsidRDefault="00EA586F" w:rsidP="00EA586F">
            <w:pPr>
              <w:autoSpaceDE w:val="0"/>
              <w:autoSpaceDN w:val="0"/>
              <w:adjustRightInd w:val="0"/>
              <w:spacing w:line="276" w:lineRule="auto"/>
              <w:rPr>
                <w:rFonts w:ascii="Lato Light" w:hAnsi="Lato Light" w:cs="Calibri"/>
                <w:sz w:val="22"/>
                <w:szCs w:val="22"/>
              </w:rPr>
            </w:pPr>
            <w:r w:rsidRPr="0060220E">
              <w:rPr>
                <w:rFonts w:ascii="Lato Light" w:hAnsi="Lato Light" w:cs="Lato Light"/>
                <w:sz w:val="22"/>
                <w:szCs w:val="22"/>
              </w:rPr>
              <w:t xml:space="preserve">Kontakt po stronie Ukraińskiej </w:t>
            </w:r>
          </w:p>
        </w:tc>
        <w:tc>
          <w:tcPr>
            <w:tcW w:w="6133" w:type="dxa"/>
            <w:tcBorders>
              <w:top w:val="single" w:sz="3" w:space="0" w:color="000000" w:themeColor="text1"/>
              <w:left w:val="single" w:sz="3" w:space="0" w:color="000000" w:themeColor="text1"/>
              <w:bottom w:val="single" w:sz="3" w:space="0" w:color="000000" w:themeColor="text1"/>
              <w:right w:val="single" w:sz="3" w:space="0" w:color="000000" w:themeColor="text1"/>
            </w:tcBorders>
            <w:shd w:val="clear" w:color="auto" w:fill="FFFFFF" w:themeFill="background1"/>
          </w:tcPr>
          <w:p w14:paraId="6F31EB89" w14:textId="77777777" w:rsidR="00EB759A" w:rsidRPr="0060220E" w:rsidRDefault="00EB759A" w:rsidP="00EB759A">
            <w:pPr>
              <w:spacing w:line="276" w:lineRule="auto"/>
              <w:rPr>
                <w:rFonts w:ascii="Lato Light" w:hAnsi="Lato Light"/>
                <w:b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b/>
                <w:sz w:val="22"/>
                <w:szCs w:val="22"/>
                <w:lang w:val="en-GB"/>
              </w:rPr>
              <w:t xml:space="preserve">Iryna </w:t>
            </w:r>
            <w:proofErr w:type="spellStart"/>
            <w:r w:rsidRPr="0060220E">
              <w:rPr>
                <w:rFonts w:ascii="Lato Light" w:hAnsi="Lato Light"/>
                <w:b/>
                <w:sz w:val="22"/>
                <w:szCs w:val="22"/>
                <w:lang w:val="en-GB"/>
              </w:rPr>
              <w:t>Levytska</w:t>
            </w:r>
            <w:proofErr w:type="spellEnd"/>
          </w:p>
          <w:p w14:paraId="1898EF66" w14:textId="3E24D0F4" w:rsidR="0060220E" w:rsidRPr="0060220E" w:rsidRDefault="0060220E" w:rsidP="00EB759A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>Ministry of Education and Science of Ukraine</w:t>
            </w:r>
          </w:p>
          <w:p w14:paraId="34C56B73" w14:textId="2672AE64" w:rsidR="00EB759A" w:rsidRPr="0060220E" w:rsidRDefault="00EB759A" w:rsidP="00EB759A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 xml:space="preserve">International Cooperation Division, Directorate of Science and Innovation </w:t>
            </w:r>
          </w:p>
          <w:p w14:paraId="19364E15" w14:textId="77777777" w:rsidR="00EA586F" w:rsidRPr="0060220E" w:rsidRDefault="00EA586F" w:rsidP="00EA586F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 xml:space="preserve">prospect </w:t>
            </w:r>
            <w:proofErr w:type="spellStart"/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>Peremohy</w:t>
            </w:r>
            <w:proofErr w:type="spellEnd"/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>, 10</w:t>
            </w:r>
          </w:p>
          <w:p w14:paraId="535E426F" w14:textId="77777777" w:rsidR="00EA586F" w:rsidRPr="0060220E" w:rsidRDefault="00EA586F" w:rsidP="00EA586F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 xml:space="preserve">01135, Kyiv, </w:t>
            </w:r>
          </w:p>
          <w:p w14:paraId="62278F1D" w14:textId="63A1CDA9" w:rsidR="00EA586F" w:rsidRPr="0060220E" w:rsidRDefault="00EA586F" w:rsidP="00EA586F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 xml:space="preserve">e-mail: </w:t>
            </w:r>
            <w:hyperlink r:id="rId10" w:history="1">
              <w:r w:rsidR="00EB759A" w:rsidRPr="0060220E">
                <w:rPr>
                  <w:rStyle w:val="Hipercze"/>
                  <w:rFonts w:ascii="Lato Light" w:hAnsi="Lato Light"/>
                  <w:sz w:val="22"/>
                  <w:szCs w:val="22"/>
                  <w:lang w:val="en-GB"/>
                </w:rPr>
                <w:t>i_levytska@mon.gov.ua</w:t>
              </w:r>
            </w:hyperlink>
          </w:p>
          <w:p w14:paraId="53AF899B" w14:textId="77777777" w:rsidR="00EA586F" w:rsidRPr="0060220E" w:rsidRDefault="00EB759A" w:rsidP="00EA586F">
            <w:pPr>
              <w:jc w:val="both"/>
              <w:rPr>
                <w:rFonts w:ascii="Lato Light" w:hAnsi="Lato Light"/>
                <w:sz w:val="22"/>
                <w:szCs w:val="22"/>
                <w:lang w:val="en-GB"/>
              </w:rPr>
            </w:pP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>phone</w:t>
            </w:r>
            <w:r w:rsidR="00EA586F" w:rsidRPr="0060220E">
              <w:rPr>
                <w:rFonts w:ascii="Lato Light" w:hAnsi="Lato Light"/>
                <w:sz w:val="22"/>
                <w:szCs w:val="22"/>
                <w:lang w:val="en-GB"/>
              </w:rPr>
              <w:t xml:space="preserve">: +38 (044) 287 82 </w:t>
            </w:r>
            <w:r w:rsidRPr="0060220E">
              <w:rPr>
                <w:rFonts w:ascii="Lato Light" w:hAnsi="Lato Light"/>
                <w:sz w:val="22"/>
                <w:szCs w:val="22"/>
                <w:lang w:val="en-GB"/>
              </w:rPr>
              <w:t>35</w:t>
            </w:r>
          </w:p>
          <w:p w14:paraId="5479A4AF" w14:textId="47379B5F" w:rsidR="00EB759A" w:rsidRPr="0060220E" w:rsidRDefault="00B16E90" w:rsidP="00EB759A">
            <w:pPr>
              <w:spacing w:line="276" w:lineRule="auto"/>
              <w:rPr>
                <w:rFonts w:ascii="Lato Light" w:hAnsi="Lato Light"/>
                <w:sz w:val="22"/>
                <w:szCs w:val="22"/>
                <w:lang w:val="en-GB"/>
              </w:rPr>
            </w:pPr>
            <w:hyperlink r:id="rId11" w:history="1">
              <w:r w:rsidR="00EB759A" w:rsidRPr="0060220E">
                <w:rPr>
                  <w:rStyle w:val="Hipercze"/>
                  <w:rFonts w:ascii="Lato Light" w:hAnsi="Lato Light"/>
                  <w:sz w:val="22"/>
                  <w:szCs w:val="22"/>
                  <w:lang w:val="en-GB"/>
                </w:rPr>
                <w:t>https://mon.gov.ua/ua</w:t>
              </w:r>
            </w:hyperlink>
          </w:p>
        </w:tc>
      </w:tr>
    </w:tbl>
    <w:p w14:paraId="466534C3" w14:textId="77777777" w:rsidR="00C625EE" w:rsidRPr="004E3376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  <w:lang w:val="en-US"/>
        </w:rPr>
      </w:pPr>
    </w:p>
    <w:p w14:paraId="0692C89F" w14:textId="77777777" w:rsidR="00665EAB" w:rsidRPr="004E3376" w:rsidRDefault="00665EAB">
      <w:pPr>
        <w:rPr>
          <w:rFonts w:ascii="Lato Light" w:hAnsi="Lato Light" w:cs="Lato Light"/>
          <w:b/>
          <w:bCs/>
          <w:sz w:val="22"/>
          <w:szCs w:val="22"/>
          <w:lang w:val="en-US"/>
        </w:rPr>
      </w:pPr>
      <w:r w:rsidRPr="004E3376">
        <w:rPr>
          <w:rFonts w:ascii="Lato Light" w:hAnsi="Lato Light" w:cs="Lato Light"/>
          <w:b/>
          <w:bCs/>
          <w:sz w:val="22"/>
          <w:szCs w:val="22"/>
          <w:lang w:val="en-US"/>
        </w:rPr>
        <w:br w:type="page"/>
      </w:r>
    </w:p>
    <w:p w14:paraId="33A5ED3D" w14:textId="40CCA996" w:rsidR="00C625EE" w:rsidRPr="00B8486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  <w:r w:rsidRPr="00B8486F">
        <w:rPr>
          <w:rFonts w:ascii="Lato Light" w:hAnsi="Lato Light" w:cs="Lato Light"/>
          <w:b/>
          <w:bCs/>
          <w:sz w:val="22"/>
          <w:szCs w:val="22"/>
        </w:rPr>
        <w:lastRenderedPageBreak/>
        <w:t>OCHRONA DANYCH OSOBOWYCH</w:t>
      </w:r>
    </w:p>
    <w:p w14:paraId="7AE2CDBA" w14:textId="2069A164" w:rsidR="00875E06" w:rsidRPr="00B8486F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b/>
          <w:bCs/>
          <w:sz w:val="22"/>
          <w:szCs w:val="22"/>
        </w:rPr>
      </w:pPr>
    </w:p>
    <w:p w14:paraId="557BAD21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Administratorem danych osobowych wskazanych we wniosku jest NAWA</w:t>
      </w:r>
      <w:r w:rsidRPr="00B8486F">
        <w:rPr>
          <w:rFonts w:ascii="Lato Light" w:hAnsi="Lato Light" w:cstheme="minorHAnsi"/>
          <w:sz w:val="22"/>
          <w:szCs w:val="22"/>
          <w:vertAlign w:val="superscript"/>
        </w:rPr>
        <w:footnoteReference w:id="8"/>
      </w:r>
      <w:r w:rsidRPr="00B8486F">
        <w:rPr>
          <w:rFonts w:ascii="Lato Light" w:hAnsi="Lato Light" w:cstheme="minorHAnsi"/>
          <w:sz w:val="22"/>
          <w:szCs w:val="22"/>
        </w:rPr>
        <w:t>.</w:t>
      </w:r>
    </w:p>
    <w:p w14:paraId="04ADB8C3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5C84A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Dane będą wykorzystywane w następujących celach:</w:t>
      </w:r>
    </w:p>
    <w:p w14:paraId="6831823E" w14:textId="77777777" w:rsidR="00875E06" w:rsidRPr="00B8486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realizacji Działania, w szczególności w zakresie przeprowadzenia naboru i oceny wniosków (podstawa prawna – art. 6 ust. 1 lit. e RODO) – „działanie realizowane w interesie publicznym),</w:t>
      </w:r>
    </w:p>
    <w:p w14:paraId="4E5E69AD" w14:textId="77777777" w:rsidR="00875E06" w:rsidRPr="00B8486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realizacji umów zawieranych w ramach Działania (podstawa prawna – art. 6 ust. 1 lit. b RODO – „wykonanie umowy”</w:t>
      </w:r>
    </w:p>
    <w:p w14:paraId="1708F3EE" w14:textId="77777777" w:rsidR="00875E06" w:rsidRPr="00B8486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realizacji obowiązków prawnych NAWA związanych z Działaniem, np. prowadzenia dokumentacji rachunkowej (podstawa prawna - art. 6 ust. 1 lit. c RODO) - "obowiązek prawny",</w:t>
      </w:r>
    </w:p>
    <w:p w14:paraId="4D82C262" w14:textId="77777777" w:rsidR="00875E06" w:rsidRPr="00B8486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dochodzenia lub obrony przed ewentualnymi roszczeniami związanymi z Działaniem lub też w związku z potrzebą wykazania określonych faktów, mających w tym zakresie istotne znaczenie dla NAWA (podstawa prawna - art. 6 ust. 1 lit. f RODO) - "prawnie uzasadniony interes"; terminy dochodzenia roszczeń szczegółowo określa Kodeks cywilny,</w:t>
      </w:r>
    </w:p>
    <w:p w14:paraId="2C680A09" w14:textId="77777777" w:rsidR="00875E06" w:rsidRPr="00B8486F" w:rsidRDefault="00875E06" w:rsidP="00875E06">
      <w:pPr>
        <w:numPr>
          <w:ilvl w:val="1"/>
          <w:numId w:val="21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realizowania działań promocyjnych Działania, w szczególności poprzez współpracę z uczestnikami Działania (podstawa prawna - art. 6 ust. 1 lit. f RODO) - "prawnie uzasadniony interes".</w:t>
      </w:r>
    </w:p>
    <w:p w14:paraId="2E55CC58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D13FA" w14:textId="77777777" w:rsidR="00875E06" w:rsidRPr="00B8486F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Przekazanie danych jest dobrowolne, ale niezbędne dla udziału w Działaniu oraz realizacji innych ww. celów NAWA. Odmowa przekazania danych może się wiązać z brakiem możliwości udziału w Działaniu oraz brakiem możliwości realizacji innych ww. celów NAWA.</w:t>
      </w:r>
    </w:p>
    <w:p w14:paraId="3B4426A7" w14:textId="77777777" w:rsidR="00875E06" w:rsidRPr="00B8486F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</w:p>
    <w:p w14:paraId="408B9D6C" w14:textId="77777777" w:rsidR="00875E06" w:rsidRPr="00B8486F" w:rsidRDefault="00875E06" w:rsidP="00875E06">
      <w:pPr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Dane nie będą wykorzystywane dla podejmowania decyzji opartych wyłącznie na zautomatyzowanym przetwarzaniu danych osobowych, w tym profilowania w rozumieniu art. 22 RODO.</w:t>
      </w:r>
    </w:p>
    <w:p w14:paraId="47232062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99E3BE0" w14:textId="77777777" w:rsidR="00875E06" w:rsidRPr="00B8486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Dane będą wykorzystywane przez okres niezbędny dla realizacji ww. celów, tj. w szczególności:</w:t>
      </w:r>
    </w:p>
    <w:p w14:paraId="366BC5E9" w14:textId="77777777" w:rsidR="00875E06" w:rsidRPr="00B8486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>przez okres realizacji Projektu i do 5 lat od jego zakończenia,</w:t>
      </w:r>
    </w:p>
    <w:p w14:paraId="5F9444B3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B8486F">
        <w:rPr>
          <w:rFonts w:ascii="Lato Light" w:hAnsi="Lato Light" w:cstheme="minorHAnsi"/>
          <w:sz w:val="22"/>
          <w:szCs w:val="22"/>
        </w:rPr>
        <w:t xml:space="preserve">przez okres rozpatrywania wniosków, do momentu ich usunięcia z Systemu informatycznego NAWA przez osoby składające wniosek lub przez okres 5 lat od uprawomocnienia się decyzji Dyrektora NAWA w celu archiwizacji (dane osób, których wniosków nie rozpatrzono </w:t>
      </w:r>
      <w:r w:rsidRPr="00942E1F">
        <w:rPr>
          <w:rFonts w:ascii="Lato Light" w:hAnsi="Lato Light" w:cstheme="minorHAnsi"/>
          <w:sz w:val="22"/>
          <w:szCs w:val="22"/>
        </w:rPr>
        <w:t>pozytywnie),</w:t>
      </w:r>
    </w:p>
    <w:p w14:paraId="561C64B0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wynikający z przepisów prawa (dane, które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musi przechowywać zgodnie z przepisami obowiązującego prawa, np. dane rachunkowe),</w:t>
      </w:r>
    </w:p>
    <w:p w14:paraId="1A4F8FBA" w14:textId="77777777" w:rsidR="00875E06" w:rsidRPr="00942E1F" w:rsidRDefault="00875E06" w:rsidP="00875E06">
      <w:pPr>
        <w:numPr>
          <w:ilvl w:val="0"/>
          <w:numId w:val="22"/>
        </w:numPr>
        <w:spacing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przez okres realizacji działań promocyjnych </w:t>
      </w:r>
      <w:r>
        <w:rPr>
          <w:rFonts w:ascii="Lato Light" w:hAnsi="Lato Light" w:cstheme="minorHAnsi"/>
          <w:sz w:val="22"/>
          <w:szCs w:val="22"/>
        </w:rPr>
        <w:t>związanych z Działaniem</w:t>
      </w:r>
      <w:r w:rsidRPr="00942E1F">
        <w:rPr>
          <w:rFonts w:ascii="Lato Light" w:hAnsi="Lato Light" w:cstheme="minorHAnsi"/>
          <w:sz w:val="22"/>
          <w:szCs w:val="22"/>
        </w:rPr>
        <w:t>.</w:t>
      </w:r>
    </w:p>
    <w:p w14:paraId="7949999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17968A4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Osoba, której dane dotyczą, może złożyć do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wniosek o:</w:t>
      </w:r>
    </w:p>
    <w:p w14:paraId="05439DD6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dostęp do danych osobowych (informację o przetwarzanych danych osobowych oraz kopię danych),</w:t>
      </w:r>
    </w:p>
    <w:p w14:paraId="0E0ADEA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lastRenderedPageBreak/>
        <w:t>sprostowanie danych (gdy są one nieprawidłowe), przeniesienie danych (w przypadkach określonych w RODO),</w:t>
      </w:r>
    </w:p>
    <w:p w14:paraId="520B8FB1" w14:textId="77777777" w:rsidR="00875E06" w:rsidRPr="00942E1F" w:rsidRDefault="00875E06" w:rsidP="00875E06">
      <w:pPr>
        <w:numPr>
          <w:ilvl w:val="0"/>
          <w:numId w:val="23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usunięcie lub ograniczenie przetwarzania danych osobowych</w:t>
      </w:r>
    </w:p>
    <w:p w14:paraId="209464E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 – na zasadach określonych w RODO.</w:t>
      </w:r>
    </w:p>
    <w:p w14:paraId="77EF9F19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3EB7703A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Niezależnie od praw wymienionych wyżej osoba, której dane dotyczą, może w dowolnym momencie wnieść sprzeciw wobec przetwarzania jej danych, jeśli podstawą prawną wykorzystywania danych jest:</w:t>
      </w:r>
    </w:p>
    <w:p w14:paraId="1E593B83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prawnie uzasadniony interes (art. 6 ust. 1 lit. f RODO) lub</w:t>
      </w:r>
    </w:p>
    <w:p w14:paraId="604CCD48" w14:textId="77777777" w:rsidR="00875E06" w:rsidRPr="00942E1F" w:rsidRDefault="00875E06" w:rsidP="00875E06">
      <w:pPr>
        <w:numPr>
          <w:ilvl w:val="0"/>
          <w:numId w:val="24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zadanie realizowane w interesie publicznym (art. 6 ust. 1 lit. e RODO).</w:t>
      </w:r>
    </w:p>
    <w:p w14:paraId="7D6C21F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Osoba, której dane dotyczą, ma także prawo wnieść skargę do Prezesa Urzędu Ochrony Danych Osobowych, w razie stwierdzenie, że przetwarzanie danych osobowych narusza przepisy prawa.</w:t>
      </w:r>
    </w:p>
    <w:p w14:paraId="385EEBC6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2C87E0E0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Z zachowaniem wszelkich gwarancji bezpieczeństwa danych, dane mogą być przekazywane – oprócz osobom upoważnionym przez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– innym podmiotom, w tym:</w:t>
      </w:r>
    </w:p>
    <w:p w14:paraId="73CAB1F6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zaangażowanym w realizację </w:t>
      </w:r>
      <w:r>
        <w:rPr>
          <w:rFonts w:ascii="Lato Light" w:hAnsi="Lato Light" w:cstheme="minorHAnsi"/>
          <w:sz w:val="22"/>
          <w:szCs w:val="22"/>
        </w:rPr>
        <w:t>Działania</w:t>
      </w:r>
      <w:r w:rsidRPr="00942E1F">
        <w:rPr>
          <w:rFonts w:ascii="Lato Light" w:hAnsi="Lato Light" w:cstheme="minorHAnsi"/>
          <w:sz w:val="22"/>
          <w:szCs w:val="22"/>
        </w:rPr>
        <w:t>,</w:t>
      </w:r>
    </w:p>
    <w:p w14:paraId="421A1A3C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podmiotom uprawnionym do ich otrzymywania zgodnie z przepisami prawa,</w:t>
      </w:r>
    </w:p>
    <w:p w14:paraId="7E6D50FA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podmiotom przetwarzającym je w imieniu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 xml:space="preserve"> (np. dostawcom usług technicznych i podmiotom świadczącym usługi doradcze) oraz</w:t>
      </w:r>
    </w:p>
    <w:p w14:paraId="42C87737" w14:textId="77777777" w:rsidR="00875E06" w:rsidRPr="00942E1F" w:rsidRDefault="00875E06" w:rsidP="00875E06">
      <w:pPr>
        <w:numPr>
          <w:ilvl w:val="0"/>
          <w:numId w:val="25"/>
        </w:numPr>
        <w:spacing w:line="276" w:lineRule="auto"/>
        <w:ind w:left="1418" w:hanging="284"/>
        <w:jc w:val="both"/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innym administratorom (np. kancelariom notarialnym lub prawnym).</w:t>
      </w:r>
    </w:p>
    <w:p w14:paraId="1F923E24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4866B7A8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>W przypadku przekazywania danych osobowych poza Europejski Obszar Gospodarczy</w:t>
      </w:r>
      <w:r>
        <w:rPr>
          <w:rFonts w:ascii="Lato Light" w:hAnsi="Lato Light" w:cstheme="minorHAnsi"/>
          <w:sz w:val="22"/>
          <w:szCs w:val="22"/>
        </w:rPr>
        <w:t xml:space="preserve"> </w:t>
      </w:r>
      <w:r w:rsidRPr="00942E1F">
        <w:rPr>
          <w:rFonts w:ascii="Lato Light" w:hAnsi="Lato Light" w:cstheme="minorHAnsi"/>
          <w:sz w:val="22"/>
          <w:szCs w:val="22"/>
        </w:rPr>
        <w:t>odbywać się będzie ono z zachowaniem wymagań, określonych w rozdziale V RODO.</w:t>
      </w:r>
    </w:p>
    <w:p w14:paraId="27A073EF" w14:textId="77777777" w:rsidR="00875E06" w:rsidRPr="00942E1F" w:rsidRDefault="00875E06" w:rsidP="00875E06">
      <w:pPr>
        <w:rPr>
          <w:rFonts w:ascii="Lato Light" w:hAnsi="Lato Light" w:cstheme="minorHAnsi"/>
          <w:sz w:val="22"/>
          <w:szCs w:val="22"/>
        </w:rPr>
      </w:pPr>
    </w:p>
    <w:p w14:paraId="518C71BD" w14:textId="77777777" w:rsidR="00875E06" w:rsidRPr="00942E1F" w:rsidRDefault="00875E06" w:rsidP="00875E06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/>
          <w:sz w:val="22"/>
          <w:szCs w:val="22"/>
        </w:rPr>
      </w:pPr>
      <w:r w:rsidRPr="00942E1F">
        <w:rPr>
          <w:rFonts w:ascii="Lato Light" w:hAnsi="Lato Light" w:cstheme="minorHAnsi"/>
          <w:sz w:val="22"/>
          <w:szCs w:val="22"/>
        </w:rPr>
        <w:t xml:space="preserve">W sprawach związanych z ochroną danych osobowych należy kontaktować się z inspektorem ochrony danych (IOD) </w:t>
      </w:r>
      <w:r>
        <w:rPr>
          <w:rFonts w:ascii="Lato Light" w:hAnsi="Lato Light" w:cstheme="minorHAnsi"/>
          <w:sz w:val="22"/>
          <w:szCs w:val="22"/>
        </w:rPr>
        <w:t>NAWA</w:t>
      </w:r>
      <w:r w:rsidRPr="00942E1F">
        <w:rPr>
          <w:rFonts w:ascii="Lato Light" w:hAnsi="Lato Light" w:cstheme="minorHAnsi"/>
          <w:sz w:val="22"/>
          <w:szCs w:val="22"/>
        </w:rPr>
        <w:t>: odo@nawa.gov.pl.</w:t>
      </w:r>
    </w:p>
    <w:p w14:paraId="7F8B132D" w14:textId="77777777" w:rsidR="00C625EE" w:rsidRPr="0038699F" w:rsidRDefault="00C625EE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p w14:paraId="6B87EB3C" w14:textId="77777777" w:rsidR="00875E06" w:rsidRDefault="00875E06" w:rsidP="00C57242">
      <w:pPr>
        <w:autoSpaceDE w:val="0"/>
        <w:autoSpaceDN w:val="0"/>
        <w:adjustRightInd w:val="0"/>
        <w:spacing w:line="276" w:lineRule="auto"/>
        <w:jc w:val="both"/>
        <w:rPr>
          <w:rFonts w:ascii="Lato Light" w:hAnsi="Lato Light" w:cs="Lato Light"/>
          <w:sz w:val="22"/>
          <w:szCs w:val="22"/>
        </w:rPr>
      </w:pPr>
    </w:p>
    <w:sectPr w:rsidR="00875E06" w:rsidSect="00C57242">
      <w:headerReference w:type="default" r:id="rId12"/>
      <w:footerReference w:type="default" r:id="rId13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9764B39" w16cex:dateUtc="2020-03-31T09:20:12Z"/>
  <w16cex:commentExtensible w16cex:durableId="3C69C2DF" w16cex:dateUtc="2020-03-31T10:14:15.472Z"/>
  <w16cex:commentExtensible w16cex:durableId="03E7AD2A" w16cex:dateUtc="2020-04-02T09:40:48.485Z"/>
  <w16cex:commentExtensible w16cex:durableId="571F8BEC" w16cex:dateUtc="2020-04-03T09:41:37.377Z"/>
  <w16cex:commentExtensible w16cex:durableId="3B4F6B2F" w16cex:dateUtc="2020-04-03T09:41:57.992Z"/>
  <w16cex:commentExtensible w16cex:durableId="4801DA7C" w16cex:dateUtc="2020-04-03T09:42:08.166Z"/>
  <w16cex:commentExtensible w16cex:durableId="39033766" w16cex:dateUtc="2020-04-03T09:42:35.102Z"/>
  <w16cex:commentExtensible w16cex:durableId="1AA37192" w16cex:dateUtc="2020-04-03T09:42:44.295Z"/>
  <w16cex:commentExtensible w16cex:durableId="5EFE545A" w16cex:dateUtc="2020-04-03T11:35:33.156Z"/>
  <w16cex:commentExtensible w16cex:durableId="4F3B10FD" w16cex:dateUtc="2020-04-03T11:37:21.672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38BF9" w14:textId="77777777" w:rsidR="00B16E90" w:rsidRDefault="00B16E90">
      <w:r>
        <w:separator/>
      </w:r>
    </w:p>
  </w:endnote>
  <w:endnote w:type="continuationSeparator" w:id="0">
    <w:p w14:paraId="0D27A5AA" w14:textId="77777777" w:rsidR="00B16E90" w:rsidRDefault="00B16E90">
      <w:r>
        <w:continuationSeparator/>
      </w:r>
    </w:p>
  </w:endnote>
  <w:endnote w:type="continuationNotice" w:id="1">
    <w:p w14:paraId="591D583D" w14:textId="77777777" w:rsidR="00B16E90" w:rsidRDefault="00B16E9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-Light">
    <w:altName w:val="Segoe UI"/>
    <w:panose1 w:val="020F0302020204030203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6A825" w14:textId="481F3627" w:rsidR="00C57242" w:rsidRPr="00C57242" w:rsidRDefault="00C57242" w:rsidP="00C57242">
    <w:pPr>
      <w:pStyle w:val="Stopka"/>
      <w:jc w:val="center"/>
      <w:rPr>
        <w:rFonts w:ascii="Lato Light" w:hAnsi="Lato Light"/>
        <w:sz w:val="22"/>
        <w:szCs w:val="22"/>
      </w:rPr>
    </w:pPr>
    <w:r w:rsidRPr="00C57242">
      <w:rPr>
        <w:rFonts w:ascii="Lato Light" w:hAnsi="Lato Light"/>
        <w:sz w:val="22"/>
        <w:szCs w:val="22"/>
      </w:rPr>
      <w:fldChar w:fldCharType="begin"/>
    </w:r>
    <w:r w:rsidRPr="00C57242">
      <w:rPr>
        <w:rFonts w:ascii="Lato Light" w:hAnsi="Lato Light"/>
        <w:sz w:val="22"/>
        <w:szCs w:val="22"/>
      </w:rPr>
      <w:instrText>PAGE   \* MERGEFORMAT</w:instrText>
    </w:r>
    <w:r w:rsidRPr="00C57242">
      <w:rPr>
        <w:rFonts w:ascii="Lato Light" w:hAnsi="Lato Light"/>
        <w:sz w:val="22"/>
        <w:szCs w:val="22"/>
      </w:rPr>
      <w:fldChar w:fldCharType="separate"/>
    </w:r>
    <w:r w:rsidR="00665EAB">
      <w:rPr>
        <w:rFonts w:ascii="Lato Light" w:hAnsi="Lato Light"/>
        <w:noProof/>
        <w:sz w:val="22"/>
        <w:szCs w:val="22"/>
      </w:rPr>
      <w:t>8</w:t>
    </w:r>
    <w:r w:rsidRPr="00C57242">
      <w:rPr>
        <w:rFonts w:ascii="Lato Light" w:hAnsi="Lato Light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C9596" w14:textId="77777777" w:rsidR="00B16E90" w:rsidRDefault="00B16E90">
      <w:r>
        <w:separator/>
      </w:r>
    </w:p>
  </w:footnote>
  <w:footnote w:type="continuationSeparator" w:id="0">
    <w:p w14:paraId="261FFDF7" w14:textId="77777777" w:rsidR="00B16E90" w:rsidRDefault="00B16E90">
      <w:r>
        <w:continuationSeparator/>
      </w:r>
    </w:p>
  </w:footnote>
  <w:footnote w:type="continuationNotice" w:id="1">
    <w:p w14:paraId="2F6289D6" w14:textId="77777777" w:rsidR="00B16E90" w:rsidRDefault="00B16E90"/>
  </w:footnote>
  <w:footnote w:id="2">
    <w:p w14:paraId="549F1CC9" w14:textId="77777777" w:rsidR="00E37438" w:rsidRPr="00882B6A" w:rsidRDefault="00E3743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O których mowa w </w:t>
      </w:r>
      <w:r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stawie z dnia 20 lipca 2018 r. - Prawo o szkolnictwie wyższym i nauce (</w:t>
      </w:r>
      <w:proofErr w:type="spellStart"/>
      <w:r w:rsidRPr="00882B6A">
        <w:rPr>
          <w:rFonts w:ascii="Lato Light" w:hAnsi="Lato Light"/>
        </w:rPr>
        <w:t>t.j</w:t>
      </w:r>
      <w:proofErr w:type="spellEnd"/>
      <w:r w:rsidRPr="00882B6A">
        <w:rPr>
          <w:rFonts w:ascii="Lato Light" w:hAnsi="Lato Light"/>
        </w:rPr>
        <w:t xml:space="preserve">. Dz. U. z 2020 r. poz. 85 z </w:t>
      </w:r>
      <w:proofErr w:type="spellStart"/>
      <w:r w:rsidRPr="00882B6A">
        <w:rPr>
          <w:rFonts w:ascii="Lato Light" w:hAnsi="Lato Light"/>
        </w:rPr>
        <w:t>późn</w:t>
      </w:r>
      <w:proofErr w:type="spellEnd"/>
      <w:r w:rsidRPr="00882B6A">
        <w:rPr>
          <w:rFonts w:ascii="Lato Light" w:hAnsi="Lato Light"/>
        </w:rPr>
        <w:t>. zm.)</w:t>
      </w:r>
      <w:r>
        <w:rPr>
          <w:rFonts w:ascii="Lato Light" w:hAnsi="Lato Light"/>
        </w:rPr>
        <w:t xml:space="preserve"> zwanej</w:t>
      </w:r>
      <w:r w:rsidRPr="00882B6A">
        <w:rPr>
          <w:rFonts w:ascii="Lato Light" w:hAnsi="Lato Light"/>
        </w:rPr>
        <w:t xml:space="preserve"> dalej „</w:t>
      </w:r>
      <w:proofErr w:type="spellStart"/>
      <w:r w:rsidRPr="00882B6A">
        <w:rPr>
          <w:rFonts w:ascii="Lato Light" w:hAnsi="Lato Light"/>
        </w:rPr>
        <w:t>u.p.s.w.n</w:t>
      </w:r>
      <w:proofErr w:type="spellEnd"/>
      <w:r w:rsidRPr="00882B6A">
        <w:rPr>
          <w:rFonts w:ascii="Lato Light" w:hAnsi="Lato Light"/>
        </w:rPr>
        <w:t>.”.</w:t>
      </w:r>
    </w:p>
  </w:footnote>
  <w:footnote w:id="3">
    <w:p w14:paraId="772036EA" w14:textId="77777777" w:rsidR="00E37438" w:rsidRPr="00882B6A" w:rsidRDefault="00E3743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Polskiej Akademii Nauk (</w:t>
      </w:r>
      <w:proofErr w:type="spellStart"/>
      <w:r w:rsidRPr="00B81E70">
        <w:rPr>
          <w:rFonts w:ascii="Lato Light" w:hAnsi="Lato Light"/>
        </w:rPr>
        <w:t>t.j</w:t>
      </w:r>
      <w:proofErr w:type="spellEnd"/>
      <w:r w:rsidRPr="00B81E70">
        <w:rPr>
          <w:rFonts w:ascii="Lato Light" w:hAnsi="Lato Light"/>
        </w:rPr>
        <w:t>. Dz. U. z 2020 r. poz. 1796</w:t>
      </w:r>
      <w:r w:rsidRPr="00882B6A">
        <w:rPr>
          <w:rFonts w:ascii="Lato Light" w:hAnsi="Lato Light"/>
        </w:rPr>
        <w:t>.).</w:t>
      </w:r>
    </w:p>
  </w:footnote>
  <w:footnote w:id="4">
    <w:p w14:paraId="29E79E6E" w14:textId="77777777" w:rsidR="00E37438" w:rsidRPr="00882B6A" w:rsidRDefault="00E3743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W rozumieniu </w:t>
      </w:r>
      <w:r>
        <w:rPr>
          <w:rFonts w:ascii="Lato Light" w:hAnsi="Lato Light"/>
        </w:rPr>
        <w:t>u</w:t>
      </w:r>
      <w:r w:rsidRPr="00882B6A">
        <w:rPr>
          <w:rFonts w:ascii="Lato Light" w:hAnsi="Lato Light"/>
        </w:rPr>
        <w:t>stawy z dnia 30 kwietnia 2010 r. o instytutach badawczych (</w:t>
      </w:r>
      <w:proofErr w:type="spellStart"/>
      <w:r w:rsidRPr="00B81E70">
        <w:rPr>
          <w:rFonts w:ascii="Lato Light" w:hAnsi="Lato Light"/>
        </w:rPr>
        <w:t>t.j</w:t>
      </w:r>
      <w:proofErr w:type="spellEnd"/>
      <w:r w:rsidRPr="00B81E70">
        <w:rPr>
          <w:rFonts w:ascii="Lato Light" w:hAnsi="Lato Light"/>
        </w:rPr>
        <w:t>. Dz. U. z 2020 r. poz. 1383</w:t>
      </w:r>
      <w:r w:rsidRPr="00882B6A" w:rsidDel="001C6848">
        <w:rPr>
          <w:rFonts w:ascii="Lato Light" w:hAnsi="Lato Light"/>
        </w:rPr>
        <w:t xml:space="preserve"> </w:t>
      </w:r>
      <w:r w:rsidRPr="00882B6A">
        <w:rPr>
          <w:rFonts w:ascii="Lato Light" w:hAnsi="Lato Light"/>
        </w:rPr>
        <w:t>).</w:t>
      </w:r>
    </w:p>
  </w:footnote>
  <w:footnote w:id="5">
    <w:p w14:paraId="35B59955" w14:textId="77777777" w:rsidR="00E37438" w:rsidRDefault="00E37438" w:rsidP="56A5BC79">
      <w:pPr>
        <w:pStyle w:val="Tekstprzypisudolnego"/>
      </w:pPr>
      <w:r w:rsidRPr="56A5BC79">
        <w:rPr>
          <w:rStyle w:val="Odwoanieprzypisudolnego"/>
        </w:rPr>
        <w:footnoteRef/>
      </w:r>
      <w:r>
        <w:t xml:space="preserve"> </w:t>
      </w:r>
      <w:r w:rsidRPr="56A5BC79">
        <w:rPr>
          <w:rFonts w:ascii="Lato Light" w:eastAsia="Lato Light" w:hAnsi="Lato Light" w:cs="Lato Light"/>
        </w:rPr>
        <w:t xml:space="preserve">O których mowa w  art. 7 ust. 1 pkt 6b </w:t>
      </w:r>
      <w:proofErr w:type="spellStart"/>
      <w:r w:rsidRPr="56A5BC79">
        <w:rPr>
          <w:rFonts w:ascii="Lato Light" w:eastAsia="Lato Light" w:hAnsi="Lato Light" w:cs="Lato Light"/>
        </w:rPr>
        <w:t>u.p.s.w.n</w:t>
      </w:r>
      <w:proofErr w:type="spellEnd"/>
      <w:r w:rsidRPr="56A5BC79">
        <w:rPr>
          <w:rFonts w:ascii="Lato Light" w:eastAsia="Lato Light" w:hAnsi="Lato Light" w:cs="Lato Light"/>
        </w:rPr>
        <w:t>.</w:t>
      </w:r>
    </w:p>
  </w:footnote>
  <w:footnote w:id="6">
    <w:p w14:paraId="12C834A3" w14:textId="77777777" w:rsidR="00E37438" w:rsidRPr="00882B6A" w:rsidRDefault="00E37438" w:rsidP="00882B6A">
      <w:pPr>
        <w:pStyle w:val="Tekstprzypisudolnego"/>
        <w:jc w:val="both"/>
        <w:rPr>
          <w:rFonts w:ascii="Lato Light" w:hAnsi="Lato Light"/>
        </w:rPr>
      </w:pPr>
      <w:r w:rsidRPr="00882B6A">
        <w:rPr>
          <w:rStyle w:val="Odwoanieprzypisudolnego"/>
          <w:rFonts w:ascii="Lato Light" w:hAnsi="Lato Light"/>
        </w:rPr>
        <w:footnoteRef/>
      </w:r>
      <w:r w:rsidRPr="00882B6A">
        <w:rPr>
          <w:rFonts w:ascii="Lato Light" w:hAnsi="Lato Light"/>
        </w:rPr>
        <w:t xml:space="preserve"> O których mowa w art. 7 ust. 1 pkt 6 i 8 </w:t>
      </w:r>
      <w:proofErr w:type="spellStart"/>
      <w:r w:rsidRPr="00882B6A">
        <w:rPr>
          <w:rFonts w:ascii="Lato Light" w:hAnsi="Lato Light"/>
        </w:rPr>
        <w:t>u.p.s.w.n</w:t>
      </w:r>
      <w:proofErr w:type="spellEnd"/>
      <w:r w:rsidRPr="00882B6A">
        <w:rPr>
          <w:rFonts w:ascii="Lato Light" w:hAnsi="Lato Light"/>
        </w:rPr>
        <w:t>.</w:t>
      </w:r>
    </w:p>
  </w:footnote>
  <w:footnote w:id="7">
    <w:p w14:paraId="21B96E22" w14:textId="5662F087" w:rsidR="00EA586F" w:rsidRPr="00924D8B" w:rsidRDefault="00EA586F" w:rsidP="00924D8B">
      <w:pPr>
        <w:autoSpaceDE w:val="0"/>
        <w:autoSpaceDN w:val="0"/>
        <w:adjustRightInd w:val="0"/>
        <w:rPr>
          <w:rFonts w:ascii="Lato-Light" w:hAnsi="Lato-Light" w:cs="Lato-Light"/>
          <w:sz w:val="18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7C253B">
        <w:rPr>
          <w:rFonts w:ascii="Lato-Light" w:hAnsi="Lato-Light" w:cs="Lato-Light"/>
          <w:sz w:val="18"/>
          <w:szCs w:val="20"/>
        </w:rPr>
        <w:t>Koszty podróży obejmują w szczególności koszty przejazdu z miejsca zamieszkania do miejsca docelowego,</w:t>
      </w:r>
      <w:r>
        <w:rPr>
          <w:rFonts w:ascii="Lato-Light" w:hAnsi="Lato-Light" w:cs="Lato-Light"/>
          <w:sz w:val="18"/>
          <w:szCs w:val="20"/>
        </w:rPr>
        <w:t xml:space="preserve"> </w:t>
      </w:r>
      <w:r w:rsidRPr="007C253B">
        <w:rPr>
          <w:rFonts w:ascii="Lato-Light" w:hAnsi="Lato-Light" w:cs="Lato-Light"/>
          <w:sz w:val="18"/>
        </w:rPr>
        <w:t>koszty wiz, koszty ubezpieczenia zdrowotnego, OC, NNW</w:t>
      </w:r>
      <w:r>
        <w:rPr>
          <w:rFonts w:ascii="Lato-Light" w:hAnsi="Lato-Light" w:cs="Lato-Light"/>
          <w:sz w:val="18"/>
        </w:rPr>
        <w:t xml:space="preserve">, </w:t>
      </w:r>
      <w:r w:rsidRPr="00924D8B">
        <w:rPr>
          <w:rFonts w:ascii="Lato-Light" w:hAnsi="Lato-Light" w:cs="Lato-Light"/>
          <w:sz w:val="18"/>
        </w:rPr>
        <w:t>a także koszty testów pod kątem obecności wirusa odpowiedzialnego za COVID-19 w związku z podróżą służbową odbywaną w ramach realizowanego projektu.</w:t>
      </w:r>
    </w:p>
  </w:footnote>
  <w:footnote w:id="8">
    <w:p w14:paraId="13F4384E" w14:textId="77777777" w:rsidR="00875E06" w:rsidRDefault="00875E06" w:rsidP="00875E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E1F">
        <w:rPr>
          <w:rFonts w:ascii="Lato Light" w:hAnsi="Lato Light"/>
        </w:rPr>
        <w:t xml:space="preserve">W zakresie, o którym mowa w art. 14 </w:t>
      </w:r>
      <w:r w:rsidRPr="00E47092">
        <w:rPr>
          <w:rFonts w:ascii="Lato Light" w:hAnsi="Lato Light"/>
        </w:rPr>
        <w:t>z dnia 7 lipca 2017 r.</w:t>
      </w:r>
      <w:r>
        <w:rPr>
          <w:rFonts w:ascii="Lato Light" w:hAnsi="Lato Light"/>
        </w:rPr>
        <w:t xml:space="preserve"> </w:t>
      </w:r>
      <w:r w:rsidRPr="00E47092">
        <w:rPr>
          <w:rFonts w:ascii="Lato Light" w:hAnsi="Lato Light"/>
        </w:rPr>
        <w:t>o Narodowej Agencji Wymiany Akademickiej</w:t>
      </w:r>
      <w:r>
        <w:rPr>
          <w:rFonts w:ascii="Lato Light" w:hAnsi="Lato Light"/>
        </w:rPr>
        <w:t xml:space="preserve"> (</w:t>
      </w:r>
      <w:r w:rsidRPr="00E47092">
        <w:rPr>
          <w:rFonts w:ascii="Lato Light" w:hAnsi="Lato Light"/>
        </w:rPr>
        <w:t xml:space="preserve">Dz.U.2019.1582 </w:t>
      </w:r>
      <w:proofErr w:type="spellStart"/>
      <w:r w:rsidRPr="00E47092">
        <w:rPr>
          <w:rFonts w:ascii="Lato Light" w:hAnsi="Lato Light"/>
        </w:rPr>
        <w:t>t.j</w:t>
      </w:r>
      <w:proofErr w:type="spellEnd"/>
      <w:r w:rsidRPr="00E47092">
        <w:rPr>
          <w:rFonts w:ascii="Lato Light" w:hAnsi="Lato Light"/>
        </w:rPr>
        <w:t>.</w:t>
      </w:r>
      <w:r>
        <w:rPr>
          <w:rFonts w:ascii="Lato Light" w:hAnsi="Lato Light"/>
        </w:rPr>
        <w:t>)</w:t>
      </w:r>
      <w:r w:rsidRPr="00942E1F">
        <w:rPr>
          <w:rFonts w:ascii="Lato Light" w:hAnsi="Lato Light"/>
        </w:rPr>
        <w:t>, administratorem jest Dyrektor</w:t>
      </w:r>
      <w:r>
        <w:rPr>
          <w:rFonts w:ascii="Lato Light" w:hAnsi="Lato Light"/>
        </w:rPr>
        <w:t xml:space="preserve"> NAWA</w:t>
      </w:r>
      <w:r w:rsidRPr="00942E1F">
        <w:rPr>
          <w:rFonts w:ascii="Lato Light" w:hAnsi="Lato Light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FBE34" w14:textId="77777777" w:rsidR="00C57242" w:rsidRDefault="00C57242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586EAA" wp14:editId="7C9A1CA3">
          <wp:simplePos x="0" y="0"/>
          <wp:positionH relativeFrom="column">
            <wp:posOffset>9525</wp:posOffset>
          </wp:positionH>
          <wp:positionV relativeFrom="paragraph">
            <wp:posOffset>-152400</wp:posOffset>
          </wp:positionV>
          <wp:extent cx="2552700" cy="330200"/>
          <wp:effectExtent l="0" t="0" r="0" b="0"/>
          <wp:wrapNone/>
          <wp:docPr id="2" name="Obraz 2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88EC76E"/>
    <w:lvl w:ilvl="0">
      <w:numFmt w:val="bullet"/>
      <w:lvlText w:val="*"/>
      <w:lvlJc w:val="left"/>
    </w:lvl>
  </w:abstractNum>
  <w:abstractNum w:abstractNumId="1" w15:restartNumberingAfterBreak="0">
    <w:nsid w:val="01816008"/>
    <w:multiLevelType w:val="hybridMultilevel"/>
    <w:tmpl w:val="BEC63DC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9E43FE"/>
    <w:multiLevelType w:val="hybridMultilevel"/>
    <w:tmpl w:val="5FE08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5533A"/>
    <w:multiLevelType w:val="hybridMultilevel"/>
    <w:tmpl w:val="3214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27FB6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4236D"/>
    <w:multiLevelType w:val="hybridMultilevel"/>
    <w:tmpl w:val="8A38EF8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3C00AD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6C67C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D5E60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5AC63E6"/>
    <w:multiLevelType w:val="hybridMultilevel"/>
    <w:tmpl w:val="60AE8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A2439"/>
    <w:multiLevelType w:val="hybridMultilevel"/>
    <w:tmpl w:val="78DE792C"/>
    <w:lvl w:ilvl="0" w:tplc="24C6122A">
      <w:start w:val="1"/>
      <w:numFmt w:val="lowerLetter"/>
      <w:lvlText w:val="%1.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BF25A4"/>
    <w:multiLevelType w:val="hybridMultilevel"/>
    <w:tmpl w:val="63C4DB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916813"/>
    <w:multiLevelType w:val="hybridMultilevel"/>
    <w:tmpl w:val="F48068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3B3911"/>
    <w:multiLevelType w:val="hybridMultilevel"/>
    <w:tmpl w:val="A4F26A7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EC063C14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4A7D2B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BC485F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7E5A8C"/>
    <w:multiLevelType w:val="hybridMultilevel"/>
    <w:tmpl w:val="E8CC8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B47B7"/>
    <w:multiLevelType w:val="hybridMultilevel"/>
    <w:tmpl w:val="F746BAC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3D44E16"/>
    <w:multiLevelType w:val="hybridMultilevel"/>
    <w:tmpl w:val="CDF2745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DC75CF"/>
    <w:multiLevelType w:val="hybridMultilevel"/>
    <w:tmpl w:val="3FA4D360"/>
    <w:lvl w:ilvl="0" w:tplc="9B64F0C8">
      <w:start w:val="1"/>
      <w:numFmt w:val="lowerLetter"/>
      <w:lvlText w:val="%1)"/>
      <w:lvlJc w:val="left"/>
      <w:pPr>
        <w:ind w:left="720" w:hanging="360"/>
      </w:pPr>
      <w:rPr>
        <w:rFonts w:ascii="Lato Light" w:hAnsi="Lato Light" w:hint="default"/>
        <w:b w:val="0"/>
      </w:rPr>
    </w:lvl>
    <w:lvl w:ilvl="1" w:tplc="AE5A296A">
      <w:start w:val="1"/>
      <w:numFmt w:val="lowerLetter"/>
      <w:lvlText w:val="%2."/>
      <w:lvlJc w:val="left"/>
      <w:pPr>
        <w:ind w:left="1440" w:hanging="360"/>
      </w:pPr>
    </w:lvl>
    <w:lvl w:ilvl="2" w:tplc="4B6CD696">
      <w:start w:val="1"/>
      <w:numFmt w:val="lowerRoman"/>
      <w:lvlText w:val="%3."/>
      <w:lvlJc w:val="right"/>
      <w:pPr>
        <w:ind w:left="2160" w:hanging="180"/>
      </w:pPr>
    </w:lvl>
    <w:lvl w:ilvl="3" w:tplc="F08CC792">
      <w:start w:val="1"/>
      <w:numFmt w:val="decimal"/>
      <w:lvlText w:val="%4."/>
      <w:lvlJc w:val="left"/>
      <w:pPr>
        <w:ind w:left="2880" w:hanging="360"/>
      </w:pPr>
    </w:lvl>
    <w:lvl w:ilvl="4" w:tplc="ACD260E8">
      <w:start w:val="1"/>
      <w:numFmt w:val="lowerLetter"/>
      <w:lvlText w:val="%5."/>
      <w:lvlJc w:val="left"/>
      <w:pPr>
        <w:ind w:left="3600" w:hanging="360"/>
      </w:pPr>
    </w:lvl>
    <w:lvl w:ilvl="5" w:tplc="2E8E74D2">
      <w:start w:val="1"/>
      <w:numFmt w:val="lowerRoman"/>
      <w:lvlText w:val="%6."/>
      <w:lvlJc w:val="right"/>
      <w:pPr>
        <w:ind w:left="4320" w:hanging="180"/>
      </w:pPr>
    </w:lvl>
    <w:lvl w:ilvl="6" w:tplc="FA961900">
      <w:start w:val="1"/>
      <w:numFmt w:val="decimal"/>
      <w:lvlText w:val="%7."/>
      <w:lvlJc w:val="left"/>
      <w:pPr>
        <w:ind w:left="5040" w:hanging="360"/>
      </w:pPr>
    </w:lvl>
    <w:lvl w:ilvl="7" w:tplc="968CE314">
      <w:start w:val="1"/>
      <w:numFmt w:val="lowerLetter"/>
      <w:lvlText w:val="%8."/>
      <w:lvlJc w:val="left"/>
      <w:pPr>
        <w:ind w:left="5760" w:hanging="360"/>
      </w:pPr>
    </w:lvl>
    <w:lvl w:ilvl="8" w:tplc="F95AB8E0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6A4C"/>
    <w:multiLevelType w:val="hybridMultilevel"/>
    <w:tmpl w:val="9F760540"/>
    <w:lvl w:ilvl="0" w:tplc="F118E7F2">
      <w:start w:val="1"/>
      <w:numFmt w:val="decimal"/>
      <w:lvlText w:val="%1)"/>
      <w:lvlJc w:val="left"/>
      <w:pPr>
        <w:ind w:left="360" w:hanging="360"/>
      </w:pPr>
      <w:rPr>
        <w:rFonts w:ascii="Lato Light" w:hAnsi="Lato Light" w:cs="Times New Roman" w:hint="default"/>
        <w:b w:val="0"/>
        <w:sz w:val="22"/>
        <w:szCs w:val="22"/>
      </w:rPr>
    </w:lvl>
    <w:lvl w:ilvl="1" w:tplc="D5D28100">
      <w:start w:val="2"/>
      <w:numFmt w:val="bullet"/>
      <w:lvlText w:val="•"/>
      <w:lvlJc w:val="left"/>
      <w:pPr>
        <w:ind w:left="1425" w:hanging="705"/>
      </w:pPr>
      <w:rPr>
        <w:rFonts w:ascii="Lato Light" w:eastAsia="Times New Roman" w:hAnsi="Lato Light" w:cs="Lato Light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6F0EE8"/>
    <w:multiLevelType w:val="hybridMultilevel"/>
    <w:tmpl w:val="20B8734A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661225B"/>
    <w:multiLevelType w:val="hybridMultilevel"/>
    <w:tmpl w:val="469AE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B020AA"/>
    <w:multiLevelType w:val="hybridMultilevel"/>
    <w:tmpl w:val="9C44756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5B2B51F7"/>
    <w:multiLevelType w:val="hybridMultilevel"/>
    <w:tmpl w:val="69B6F9E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3A1333"/>
    <w:multiLevelType w:val="hybridMultilevel"/>
    <w:tmpl w:val="188C2B82"/>
    <w:lvl w:ilvl="0" w:tplc="218084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F6C2E"/>
    <w:multiLevelType w:val="hybridMultilevel"/>
    <w:tmpl w:val="F61C581A"/>
    <w:lvl w:ilvl="0" w:tplc="67FE138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7016C"/>
    <w:multiLevelType w:val="hybridMultilevel"/>
    <w:tmpl w:val="87DC98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4118E3"/>
    <w:multiLevelType w:val="hybridMultilevel"/>
    <w:tmpl w:val="E9923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F62828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CC85704"/>
    <w:multiLevelType w:val="hybridMultilevel"/>
    <w:tmpl w:val="10D8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0F6A2E"/>
    <w:multiLevelType w:val="hybridMultilevel"/>
    <w:tmpl w:val="A7AABD4C"/>
    <w:lvl w:ilvl="0" w:tplc="9E5C96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22"/>
  </w:num>
  <w:num w:numId="4">
    <w:abstractNumId w:val="20"/>
  </w:num>
  <w:num w:numId="5">
    <w:abstractNumId w:val="29"/>
  </w:num>
  <w:num w:numId="6">
    <w:abstractNumId w:val="14"/>
  </w:num>
  <w:num w:numId="7">
    <w:abstractNumId w:val="15"/>
  </w:num>
  <w:num w:numId="8">
    <w:abstractNumId w:val="26"/>
  </w:num>
  <w:num w:numId="9">
    <w:abstractNumId w:val="4"/>
  </w:num>
  <w:num w:numId="10">
    <w:abstractNumId w:val="7"/>
  </w:num>
  <w:num w:numId="11">
    <w:abstractNumId w:val="6"/>
  </w:num>
  <w:num w:numId="12">
    <w:abstractNumId w:val="31"/>
  </w:num>
  <w:num w:numId="13">
    <w:abstractNumId w:val="12"/>
  </w:num>
  <w:num w:numId="14">
    <w:abstractNumId w:val="13"/>
  </w:num>
  <w:num w:numId="15">
    <w:abstractNumId w:val="19"/>
  </w:num>
  <w:num w:numId="16">
    <w:abstractNumId w:val="5"/>
  </w:num>
  <w:num w:numId="17">
    <w:abstractNumId w:val="24"/>
  </w:num>
  <w:num w:numId="18">
    <w:abstractNumId w:val="17"/>
  </w:num>
  <w:num w:numId="19">
    <w:abstractNumId w:val="11"/>
  </w:num>
  <w:num w:numId="20">
    <w:abstractNumId w:val="18"/>
  </w:num>
  <w:num w:numId="21">
    <w:abstractNumId w:val="25"/>
  </w:num>
  <w:num w:numId="22">
    <w:abstractNumId w:val="1"/>
  </w:num>
  <w:num w:numId="23">
    <w:abstractNumId w:val="23"/>
  </w:num>
  <w:num w:numId="24">
    <w:abstractNumId w:val="21"/>
  </w:num>
  <w:num w:numId="25">
    <w:abstractNumId w:val="8"/>
  </w:num>
  <w:num w:numId="26">
    <w:abstractNumId w:val="9"/>
  </w:num>
  <w:num w:numId="27">
    <w:abstractNumId w:val="28"/>
  </w:num>
  <w:num w:numId="28">
    <w:abstractNumId w:val="27"/>
  </w:num>
  <w:num w:numId="29">
    <w:abstractNumId w:val="16"/>
  </w:num>
  <w:num w:numId="30">
    <w:abstractNumId w:val="30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5EE"/>
    <w:rsid w:val="00041F25"/>
    <w:rsid w:val="0005608D"/>
    <w:rsid w:val="00074A27"/>
    <w:rsid w:val="000864C2"/>
    <w:rsid w:val="000B73E9"/>
    <w:rsid w:val="000C144C"/>
    <w:rsid w:val="000F0E83"/>
    <w:rsid w:val="00166E2E"/>
    <w:rsid w:val="001675CA"/>
    <w:rsid w:val="001A11A3"/>
    <w:rsid w:val="001C6848"/>
    <w:rsid w:val="001E38B2"/>
    <w:rsid w:val="001F0961"/>
    <w:rsid w:val="001F6176"/>
    <w:rsid w:val="001F6CD7"/>
    <w:rsid w:val="00240ECD"/>
    <w:rsid w:val="00243267"/>
    <w:rsid w:val="00244DB1"/>
    <w:rsid w:val="00276FCB"/>
    <w:rsid w:val="00285B69"/>
    <w:rsid w:val="00287F5D"/>
    <w:rsid w:val="002C79F8"/>
    <w:rsid w:val="00307408"/>
    <w:rsid w:val="0031646C"/>
    <w:rsid w:val="0033527E"/>
    <w:rsid w:val="00355204"/>
    <w:rsid w:val="00370953"/>
    <w:rsid w:val="0037704B"/>
    <w:rsid w:val="0038699F"/>
    <w:rsid w:val="003873D1"/>
    <w:rsid w:val="003B6B99"/>
    <w:rsid w:val="003C76CB"/>
    <w:rsid w:val="003E2B4B"/>
    <w:rsid w:val="003E5C5A"/>
    <w:rsid w:val="003F1987"/>
    <w:rsid w:val="003F48D7"/>
    <w:rsid w:val="00431532"/>
    <w:rsid w:val="004A21AE"/>
    <w:rsid w:val="004B5A44"/>
    <w:rsid w:val="004C4F78"/>
    <w:rsid w:val="004E3376"/>
    <w:rsid w:val="004E6B91"/>
    <w:rsid w:val="00503097"/>
    <w:rsid w:val="00504399"/>
    <w:rsid w:val="00534AEE"/>
    <w:rsid w:val="00582AB6"/>
    <w:rsid w:val="005A4B75"/>
    <w:rsid w:val="005B2C3E"/>
    <w:rsid w:val="0060220E"/>
    <w:rsid w:val="00634E23"/>
    <w:rsid w:val="00662833"/>
    <w:rsid w:val="00665EAB"/>
    <w:rsid w:val="00676E14"/>
    <w:rsid w:val="006A0ACC"/>
    <w:rsid w:val="006A2851"/>
    <w:rsid w:val="006F66FD"/>
    <w:rsid w:val="00726392"/>
    <w:rsid w:val="0076332F"/>
    <w:rsid w:val="00775413"/>
    <w:rsid w:val="007A1247"/>
    <w:rsid w:val="007A4703"/>
    <w:rsid w:val="007A520F"/>
    <w:rsid w:val="007B4E81"/>
    <w:rsid w:val="007B762C"/>
    <w:rsid w:val="007C253B"/>
    <w:rsid w:val="007E445D"/>
    <w:rsid w:val="007F089A"/>
    <w:rsid w:val="0080208E"/>
    <w:rsid w:val="00831EB3"/>
    <w:rsid w:val="0086392B"/>
    <w:rsid w:val="00875E06"/>
    <w:rsid w:val="00882B6A"/>
    <w:rsid w:val="00886158"/>
    <w:rsid w:val="008A2DE2"/>
    <w:rsid w:val="008D08AA"/>
    <w:rsid w:val="008D5599"/>
    <w:rsid w:val="008F0EA8"/>
    <w:rsid w:val="0091603D"/>
    <w:rsid w:val="00924D8B"/>
    <w:rsid w:val="009338C7"/>
    <w:rsid w:val="00947D59"/>
    <w:rsid w:val="00965DEA"/>
    <w:rsid w:val="00993712"/>
    <w:rsid w:val="009A6CFD"/>
    <w:rsid w:val="009B4824"/>
    <w:rsid w:val="009C2055"/>
    <w:rsid w:val="009E7D25"/>
    <w:rsid w:val="00A9299B"/>
    <w:rsid w:val="00AB494E"/>
    <w:rsid w:val="00AF465D"/>
    <w:rsid w:val="00AF59B3"/>
    <w:rsid w:val="00B0336D"/>
    <w:rsid w:val="00B16E90"/>
    <w:rsid w:val="00B462CA"/>
    <w:rsid w:val="00B75681"/>
    <w:rsid w:val="00B81E70"/>
    <w:rsid w:val="00B8486F"/>
    <w:rsid w:val="00B858DA"/>
    <w:rsid w:val="00BB0966"/>
    <w:rsid w:val="00BB2E39"/>
    <w:rsid w:val="00BD01F9"/>
    <w:rsid w:val="00BE5960"/>
    <w:rsid w:val="00C1633B"/>
    <w:rsid w:val="00C23766"/>
    <w:rsid w:val="00C239FB"/>
    <w:rsid w:val="00C5358E"/>
    <w:rsid w:val="00C540FB"/>
    <w:rsid w:val="00C54DA8"/>
    <w:rsid w:val="00C57242"/>
    <w:rsid w:val="00C625EE"/>
    <w:rsid w:val="00C755CC"/>
    <w:rsid w:val="00CA185C"/>
    <w:rsid w:val="00CA28A7"/>
    <w:rsid w:val="00CA5BA9"/>
    <w:rsid w:val="00CB0602"/>
    <w:rsid w:val="00CB354B"/>
    <w:rsid w:val="00D16CB0"/>
    <w:rsid w:val="00D855B9"/>
    <w:rsid w:val="00D936CC"/>
    <w:rsid w:val="00DB2F0F"/>
    <w:rsid w:val="00DE27F2"/>
    <w:rsid w:val="00E046C9"/>
    <w:rsid w:val="00E165E1"/>
    <w:rsid w:val="00E16884"/>
    <w:rsid w:val="00E220E2"/>
    <w:rsid w:val="00E273A8"/>
    <w:rsid w:val="00E37438"/>
    <w:rsid w:val="00E53689"/>
    <w:rsid w:val="00EA2718"/>
    <w:rsid w:val="00EA586F"/>
    <w:rsid w:val="00EB6E68"/>
    <w:rsid w:val="00EB759A"/>
    <w:rsid w:val="00EC0731"/>
    <w:rsid w:val="00ED6979"/>
    <w:rsid w:val="00F6578E"/>
    <w:rsid w:val="00F851FF"/>
    <w:rsid w:val="00F92B6E"/>
    <w:rsid w:val="00FC23CE"/>
    <w:rsid w:val="00FE3FB2"/>
    <w:rsid w:val="00FF787A"/>
    <w:rsid w:val="0364DD24"/>
    <w:rsid w:val="03EF9F25"/>
    <w:rsid w:val="04BEDDC4"/>
    <w:rsid w:val="08B18D60"/>
    <w:rsid w:val="09482EB6"/>
    <w:rsid w:val="0AF5835F"/>
    <w:rsid w:val="0BBF74D3"/>
    <w:rsid w:val="0BDD28B5"/>
    <w:rsid w:val="0BEF7C0C"/>
    <w:rsid w:val="0D51EFE1"/>
    <w:rsid w:val="1350614C"/>
    <w:rsid w:val="17786B02"/>
    <w:rsid w:val="183FAA0F"/>
    <w:rsid w:val="18594753"/>
    <w:rsid w:val="198C9878"/>
    <w:rsid w:val="1C76C28C"/>
    <w:rsid w:val="1CD163F4"/>
    <w:rsid w:val="1D67559B"/>
    <w:rsid w:val="1E365668"/>
    <w:rsid w:val="1E50B4F4"/>
    <w:rsid w:val="20984323"/>
    <w:rsid w:val="20A89956"/>
    <w:rsid w:val="20D15943"/>
    <w:rsid w:val="21FCF21D"/>
    <w:rsid w:val="225340D2"/>
    <w:rsid w:val="25341A15"/>
    <w:rsid w:val="2592FA5A"/>
    <w:rsid w:val="2618CB81"/>
    <w:rsid w:val="271B2C6D"/>
    <w:rsid w:val="274B84BA"/>
    <w:rsid w:val="2AC9099A"/>
    <w:rsid w:val="2AC9ECF9"/>
    <w:rsid w:val="2B80EA7E"/>
    <w:rsid w:val="2CC6F815"/>
    <w:rsid w:val="2DD956D1"/>
    <w:rsid w:val="2F07A9A2"/>
    <w:rsid w:val="35EFECA9"/>
    <w:rsid w:val="36673DEF"/>
    <w:rsid w:val="367675F0"/>
    <w:rsid w:val="38BDF5BF"/>
    <w:rsid w:val="3B7EF6B1"/>
    <w:rsid w:val="3B8A548A"/>
    <w:rsid w:val="41D2C703"/>
    <w:rsid w:val="4399C7AE"/>
    <w:rsid w:val="4535ABFA"/>
    <w:rsid w:val="462AE498"/>
    <w:rsid w:val="47E50E34"/>
    <w:rsid w:val="48228159"/>
    <w:rsid w:val="4971286E"/>
    <w:rsid w:val="4B7A0DB9"/>
    <w:rsid w:val="4BAFBA51"/>
    <w:rsid w:val="501110EA"/>
    <w:rsid w:val="54FEFD65"/>
    <w:rsid w:val="56187546"/>
    <w:rsid w:val="563E4FDC"/>
    <w:rsid w:val="56A5BC79"/>
    <w:rsid w:val="589B60A0"/>
    <w:rsid w:val="596B6D70"/>
    <w:rsid w:val="5A42645A"/>
    <w:rsid w:val="5C070835"/>
    <w:rsid w:val="5DEEC385"/>
    <w:rsid w:val="60190BB3"/>
    <w:rsid w:val="60413745"/>
    <w:rsid w:val="607808AA"/>
    <w:rsid w:val="60E837AE"/>
    <w:rsid w:val="610535A0"/>
    <w:rsid w:val="6309988F"/>
    <w:rsid w:val="63D1CD14"/>
    <w:rsid w:val="659D7733"/>
    <w:rsid w:val="663AE675"/>
    <w:rsid w:val="6683184E"/>
    <w:rsid w:val="672D58CD"/>
    <w:rsid w:val="6737C195"/>
    <w:rsid w:val="6A157566"/>
    <w:rsid w:val="6D6CF188"/>
    <w:rsid w:val="73431AF1"/>
    <w:rsid w:val="73960E28"/>
    <w:rsid w:val="76501DFD"/>
    <w:rsid w:val="768B2073"/>
    <w:rsid w:val="7762F189"/>
    <w:rsid w:val="782A7824"/>
    <w:rsid w:val="795DEB7F"/>
    <w:rsid w:val="79C52F8F"/>
    <w:rsid w:val="7C03458D"/>
    <w:rsid w:val="7C92BF87"/>
    <w:rsid w:val="7F2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1BD1AA"/>
  <w15:chartTrackingRefBased/>
  <w15:docId w15:val="{7A38A52C-0CE9-4175-A3BB-C9BB6591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625E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ł Znak,Podrozdzia3"/>
    <w:basedOn w:val="Normalny"/>
    <w:link w:val="TekstprzypisudolnegoZnak"/>
    <w:uiPriority w:val="99"/>
    <w:rsid w:val="0088615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886158"/>
    <w:rPr>
      <w:vertAlign w:val="superscript"/>
    </w:rPr>
  </w:style>
  <w:style w:type="paragraph" w:styleId="Nagwek">
    <w:name w:val="header"/>
    <w:basedOn w:val="Normalny"/>
    <w:link w:val="NagwekZnak"/>
    <w:rsid w:val="00C572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7242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572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724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85B6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dymka">
    <w:name w:val="Balloon Text"/>
    <w:basedOn w:val="Normalny"/>
    <w:link w:val="TekstdymkaZnak"/>
    <w:rsid w:val="00240E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40EC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C1633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1633B"/>
    <w:rPr>
      <w:b/>
      <w:bCs/>
    </w:rPr>
  </w:style>
  <w:style w:type="character" w:customStyle="1" w:styleId="TekstprzypisudolnegoZnak">
    <w:name w:val="Tekst przypisu dolnego Znak"/>
    <w:aliases w:val="Podrozdział Znak1,Footnote Znak,Podrozdział Znak Znak,Podrozdzia3 Znak"/>
    <w:basedOn w:val="Domylnaczcionkaakapitu"/>
    <w:link w:val="Tekstprzypisudolnego"/>
    <w:uiPriority w:val="99"/>
    <w:rsid w:val="00875E06"/>
  </w:style>
  <w:style w:type="character" w:styleId="Hipercze">
    <w:name w:val="Hyperlink"/>
    <w:basedOn w:val="Domylnaczcionkaakapitu"/>
    <w:rsid w:val="0043153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s.nawa.gov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on.gov.ua/u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_levytska@mon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data\PPN\Bilateralne\S&#322;owacja\Konkurs%202\pawel.kurzynski@nawa.gov.pl" TargetMode="External"/><Relationship Id="rId14" Type="http://schemas.openxmlformats.org/officeDocument/2006/relationships/fontTable" Target="fontTable.xml"/><Relationship Id="R863432a3683b494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92001-DAD8-429E-B7C2-951AC3309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8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wniosków</vt:lpstr>
    </vt:vector>
  </TitlesOfParts>
  <Company>Piotr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wniosków</dc:title>
  <dc:subject/>
  <dc:creator>Lenovo</dc:creator>
  <cp:keywords/>
  <dc:description/>
  <cp:lastModifiedBy>Agnieszka Stefaniak-Hrycko</cp:lastModifiedBy>
  <cp:revision>22</cp:revision>
  <dcterms:created xsi:type="dcterms:W3CDTF">2021-07-29T13:15:00Z</dcterms:created>
  <dcterms:modified xsi:type="dcterms:W3CDTF">2021-09-06T16:23:00Z</dcterms:modified>
</cp:coreProperties>
</file>