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9FAE" w14:textId="4F31ABAF" w:rsidR="00E42309" w:rsidRPr="005347F2" w:rsidRDefault="00E42309" w:rsidP="003A2CB5">
      <w:pPr>
        <w:jc w:val="right"/>
        <w:rPr>
          <w:rFonts w:ascii="Lato Light" w:hAnsi="Lato Light" w:cs="Calibri"/>
          <w:i/>
          <w:iCs/>
          <w:color w:val="000000"/>
          <w:sz w:val="18"/>
          <w:szCs w:val="18"/>
          <w:lang w:val="en-US"/>
        </w:rPr>
      </w:pPr>
    </w:p>
    <w:p w14:paraId="49D9CCD2" w14:textId="7ACBEF58" w:rsidR="00E42309" w:rsidRPr="007215D5" w:rsidRDefault="007215D5" w:rsidP="003A2CB5">
      <w:pPr>
        <w:jc w:val="right"/>
        <w:rPr>
          <w:rFonts w:ascii="Lato Light" w:hAnsi="Lato Light"/>
          <w:b/>
          <w:sz w:val="22"/>
          <w:szCs w:val="22"/>
          <w:lang w:val="en-US"/>
        </w:rPr>
      </w:pPr>
      <w:r w:rsidRPr="007215D5">
        <w:rPr>
          <w:rFonts w:ascii="Lato Light" w:hAnsi="Lato Light" w:cs="Calibri"/>
          <w:b/>
          <w:i/>
          <w:iCs/>
          <w:color w:val="000000"/>
          <w:sz w:val="18"/>
          <w:szCs w:val="18"/>
          <w:lang w:val="en-GB"/>
        </w:rPr>
        <w:t>Annex</w:t>
      </w:r>
      <w:r w:rsidR="00D43FDC" w:rsidRPr="007215D5">
        <w:rPr>
          <w:rFonts w:ascii="Lato Light" w:hAnsi="Lato Light" w:cs="Calibri"/>
          <w:b/>
          <w:i/>
          <w:iCs/>
          <w:color w:val="000000"/>
          <w:sz w:val="18"/>
          <w:szCs w:val="18"/>
          <w:lang w:val="en-GB"/>
        </w:rPr>
        <w:t xml:space="preserve"> No </w:t>
      </w:r>
      <w:r w:rsidRPr="007215D5">
        <w:rPr>
          <w:rFonts w:ascii="Lato Light" w:hAnsi="Lato Light" w:cs="Calibri"/>
          <w:b/>
          <w:i/>
          <w:iCs/>
          <w:color w:val="000000"/>
          <w:sz w:val="18"/>
          <w:szCs w:val="18"/>
          <w:lang w:val="en-GB"/>
        </w:rPr>
        <w:t xml:space="preserve">12 to the Guidelines </w:t>
      </w:r>
      <w:r w:rsidR="003A2CB5" w:rsidRPr="007215D5">
        <w:rPr>
          <w:rFonts w:ascii="Lato Light" w:hAnsi="Lato Light" w:cs="Calibri"/>
          <w:b/>
          <w:i/>
          <w:iCs/>
          <w:color w:val="000000"/>
          <w:sz w:val="18"/>
          <w:szCs w:val="18"/>
          <w:lang w:val="en-GB"/>
        </w:rPr>
        <w:t>– Model of the certificate</w:t>
      </w: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3CE60232" w:rsidR="00E42309" w:rsidRPr="005347F2" w:rsidRDefault="00496EE5" w:rsidP="00496EE5">
      <w:pPr>
        <w:jc w:val="right"/>
        <w:rPr>
          <w:rFonts w:ascii="Lato Light" w:hAnsi="Lato Light"/>
          <w:sz w:val="24"/>
          <w:szCs w:val="24"/>
          <w:lang w:val="en-US"/>
        </w:rPr>
      </w:pPr>
      <w:r>
        <w:rPr>
          <w:rFonts w:ascii="Lato Light" w:hAnsi="Lato Light"/>
          <w:sz w:val="24"/>
          <w:szCs w:val="24"/>
          <w:lang w:val="en-GB"/>
        </w:rPr>
        <w:t>………………………………………………………….</w:t>
      </w:r>
    </w:p>
    <w:p w14:paraId="699EE93D" w14:textId="5F94474B" w:rsidR="00E42309" w:rsidRPr="005347F2" w:rsidRDefault="00496EE5" w:rsidP="00496EE5">
      <w:pPr>
        <w:ind w:left="4956"/>
        <w:rPr>
          <w:rFonts w:ascii="Lato Light" w:hAnsi="Lato Light"/>
          <w:sz w:val="24"/>
          <w:szCs w:val="24"/>
          <w:lang w:val="en-US"/>
        </w:rPr>
      </w:pPr>
      <w:r>
        <w:rPr>
          <w:rFonts w:ascii="Lato Light" w:hAnsi="Lato Light"/>
          <w:sz w:val="24"/>
          <w:szCs w:val="24"/>
          <w:lang w:val="en-GB"/>
        </w:rPr>
        <w:t xml:space="preserve">            </w:t>
      </w:r>
      <w:r w:rsidR="00E42309">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lastRenderedPageBreak/>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p w14:paraId="32B145FF" w14:textId="6161CAD4" w:rsidR="0063587A" w:rsidRPr="005347F2" w:rsidRDefault="0063587A" w:rsidP="00E42309">
      <w:pPr>
        <w:jc w:val="both"/>
        <w:rPr>
          <w:rFonts w:ascii="Lato Light" w:hAnsi="Lato Light"/>
          <w:sz w:val="22"/>
          <w:szCs w:val="22"/>
          <w:lang w:val="en-US"/>
        </w:rPr>
      </w:pPr>
    </w:p>
    <w:p w14:paraId="7FAF2172" w14:textId="0C118FC2" w:rsidR="0063587A" w:rsidRPr="005347F2" w:rsidRDefault="0063587A" w:rsidP="00E42309">
      <w:pPr>
        <w:jc w:val="both"/>
        <w:rPr>
          <w:rFonts w:ascii="Lato Light" w:hAnsi="Lato Light"/>
          <w:sz w:val="22"/>
          <w:szCs w:val="22"/>
          <w:lang w:val="en-US"/>
        </w:rPr>
      </w:pPr>
    </w:p>
    <w:p w14:paraId="18C4BCDA" w14:textId="2EB5E78A" w:rsidR="0063587A" w:rsidRDefault="0063587A" w:rsidP="00E42309">
      <w:pPr>
        <w:jc w:val="both"/>
        <w:rPr>
          <w:rFonts w:ascii="Lato Light" w:hAnsi="Lato Light"/>
          <w:sz w:val="22"/>
          <w:szCs w:val="22"/>
          <w:lang w:val="en-US"/>
        </w:rPr>
      </w:pPr>
    </w:p>
    <w:sectPr w:rsidR="0063587A" w:rsidSect="008A2403">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0C87" w14:textId="77777777" w:rsidR="00EB1555" w:rsidRDefault="00EB1555">
      <w:r>
        <w:separator/>
      </w:r>
    </w:p>
  </w:endnote>
  <w:endnote w:type="continuationSeparator" w:id="0">
    <w:p w14:paraId="497109AD" w14:textId="77777777" w:rsidR="00EB1555" w:rsidRDefault="00EB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3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3BB8" w14:textId="77777777" w:rsidR="000D328D" w:rsidRDefault="000D328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00232631"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EB1555">
      <w:rPr>
        <w:rFonts w:ascii="Lato Light" w:hAnsi="Lato Light"/>
        <w:noProof/>
        <w:lang w:val="en-GB"/>
      </w:rPr>
      <w:t>1</w:t>
    </w:r>
    <w:r>
      <w:rPr>
        <w:rFonts w:ascii="Lato Light" w:hAnsi="Lato Light"/>
        <w:noProof/>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F29E" w14:textId="77777777" w:rsidR="000D328D" w:rsidRDefault="000D328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030A" w14:textId="77777777" w:rsidR="00EB1555" w:rsidRDefault="00EB1555">
      <w:r>
        <w:separator/>
      </w:r>
    </w:p>
  </w:footnote>
  <w:footnote w:type="continuationSeparator" w:id="0">
    <w:p w14:paraId="1C3EE6E1" w14:textId="77777777" w:rsidR="00EB1555" w:rsidRDefault="00EB1555">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EB1555">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0188629" w:rsidR="009D1F62" w:rsidRDefault="000D328D">
    <w:pPr>
      <w:pStyle w:val="Nagwek"/>
    </w:pPr>
    <w:r>
      <w:rPr>
        <w:noProof/>
        <w:lang w:eastAsia="pl-PL"/>
      </w:rPr>
      <w:drawing>
        <wp:inline distT="0" distB="0" distL="0" distR="0" wp14:anchorId="07DF99C8" wp14:editId="3B79744E">
          <wp:extent cx="5760720" cy="685733"/>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logotypy-(EFS-NAWA-UE)-mono-EN.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5733"/>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EB1555">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37298"/>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D328D"/>
    <w:rsid w:val="000E43BB"/>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C77F2"/>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A2CB5"/>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96EE5"/>
    <w:rsid w:val="004A6DCF"/>
    <w:rsid w:val="004B249B"/>
    <w:rsid w:val="004C634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15D5"/>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C3D94"/>
    <w:rsid w:val="008C7BD5"/>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AF7513"/>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92B"/>
    <w:rsid w:val="00CA5CDD"/>
    <w:rsid w:val="00CB45A9"/>
    <w:rsid w:val="00CB4BD2"/>
    <w:rsid w:val="00CC0572"/>
    <w:rsid w:val="00CC444C"/>
    <w:rsid w:val="00CD2F58"/>
    <w:rsid w:val="00CD3F25"/>
    <w:rsid w:val="00D24FA7"/>
    <w:rsid w:val="00D31DB2"/>
    <w:rsid w:val="00D34087"/>
    <w:rsid w:val="00D36CB6"/>
    <w:rsid w:val="00D40F6B"/>
    <w:rsid w:val="00D43FDC"/>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A5D94"/>
    <w:rsid w:val="00DB7B68"/>
    <w:rsid w:val="00DC6611"/>
    <w:rsid w:val="00DE04D9"/>
    <w:rsid w:val="00DE55B0"/>
    <w:rsid w:val="00DF352B"/>
    <w:rsid w:val="00DF6EDB"/>
    <w:rsid w:val="00DF7AB9"/>
    <w:rsid w:val="00E00BC1"/>
    <w:rsid w:val="00E03634"/>
    <w:rsid w:val="00E0562C"/>
    <w:rsid w:val="00E079BB"/>
    <w:rsid w:val="00E102E0"/>
    <w:rsid w:val="00E211AE"/>
    <w:rsid w:val="00E22276"/>
    <w:rsid w:val="00E417E4"/>
    <w:rsid w:val="00E42309"/>
    <w:rsid w:val="00E518E9"/>
    <w:rsid w:val="00E74361"/>
    <w:rsid w:val="00EB1555"/>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3744"/>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19D188-2A00-4F50-B17C-1A54EB5E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1128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Agnieszka Gałan</cp:lastModifiedBy>
  <cp:revision>2</cp:revision>
  <cp:lastPrinted>2018-05-14T07:59:00Z</cp:lastPrinted>
  <dcterms:created xsi:type="dcterms:W3CDTF">2021-08-19T10:49:00Z</dcterms:created>
  <dcterms:modified xsi:type="dcterms:W3CDTF">2021-08-19T10:49:00Z</dcterms:modified>
</cp:coreProperties>
</file>