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571BE267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 xml:space="preserve">omiędzy Rzeczpospolitą Polską a </w:t>
      </w:r>
      <w:r w:rsidR="00F23D6D">
        <w:rPr>
          <w:rFonts w:ascii="Lato Light" w:hAnsi="Lato Light"/>
          <w:b/>
        </w:rPr>
        <w:t>Słowacją</w:t>
      </w:r>
    </w:p>
    <w:p w14:paraId="1CF7857F" w14:textId="26C084A1" w:rsidR="00F041EE" w:rsidRDefault="00F041EE" w:rsidP="00F041EE">
      <w:pPr>
        <w:jc w:val="center"/>
        <w:rPr>
          <w:rFonts w:ascii="Lato Light" w:hAnsi="Lato Light"/>
          <w:b/>
        </w:rPr>
      </w:pPr>
    </w:p>
    <w:p w14:paraId="42ACE230" w14:textId="0F8D73A1" w:rsidR="00F041EE" w:rsidRDefault="00F041EE" w:rsidP="00F041E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Narodowa Agencja Wymiany Akademickiej – NAWA (Polska) /</w:t>
      </w:r>
      <w:r w:rsidR="00F23D6D">
        <w:rPr>
          <w:rFonts w:ascii="Lato Light" w:hAnsi="Lato Light"/>
          <w:b/>
        </w:rPr>
        <w:t>Słowacka Agencja Badań i Rozwoju</w:t>
      </w:r>
      <w:r w:rsidR="001E6BCE">
        <w:rPr>
          <w:rFonts w:ascii="Lato Light" w:hAnsi="Lato Light"/>
          <w:b/>
        </w:rPr>
        <w:t>–</w:t>
      </w:r>
      <w:r w:rsidR="00540747">
        <w:rPr>
          <w:rFonts w:ascii="Lato Light" w:hAnsi="Lato Light"/>
          <w:b/>
        </w:rPr>
        <w:t>(SRDA</w:t>
      </w:r>
      <w:r w:rsidR="00F23D6D">
        <w:rPr>
          <w:rFonts w:ascii="Lato Light" w:hAnsi="Lato Light"/>
          <w:b/>
        </w:rPr>
        <w:t>) (Słowacja)</w:t>
      </w:r>
    </w:p>
    <w:p w14:paraId="29AB6C54" w14:textId="138B5966" w:rsidR="00F041EE" w:rsidRDefault="00F041EE" w:rsidP="00F041EE">
      <w:pPr>
        <w:jc w:val="center"/>
        <w:rPr>
          <w:rFonts w:ascii="Lato Light" w:hAnsi="Lato Light"/>
          <w:b/>
        </w:rPr>
      </w:pPr>
    </w:p>
    <w:p w14:paraId="63F158A6" w14:textId="7643B507" w:rsidR="00F041EE" w:rsidRPr="0062482E" w:rsidRDefault="00F23D6D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Data zakończenia naboru: 02 lipca</w:t>
      </w:r>
      <w:r w:rsidR="00A35368">
        <w:rPr>
          <w:rFonts w:ascii="Lato Light" w:hAnsi="Lato Light"/>
          <w:b/>
        </w:rPr>
        <w:t xml:space="preserve"> 2018 r.</w:t>
      </w:r>
      <w:r w:rsidR="00AC381A">
        <w:rPr>
          <w:rFonts w:ascii="Lato Light" w:hAnsi="Lato Light"/>
          <w:b/>
        </w:rPr>
        <w:t>, godz. 15.00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3E60B16E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</w:t>
            </w:r>
            <w:r w:rsidR="003A347B">
              <w:rPr>
                <w:rFonts w:ascii="Lato Light" w:hAnsi="Lato Light" w:cs="Times New Roman"/>
              </w:rPr>
              <w:t>dnia 27 lipca 2005 r. – Prawo o </w:t>
            </w:r>
            <w:r w:rsidRPr="00E4019D">
              <w:rPr>
                <w:rFonts w:ascii="Lato Light" w:hAnsi="Lato Light" w:cs="Times New Roman"/>
              </w:rPr>
              <w:t xml:space="preserve">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</w:t>
            </w:r>
            <w:proofErr w:type="spellStart"/>
            <w:r w:rsidRPr="00E4019D">
              <w:rPr>
                <w:rFonts w:ascii="Lato Light" w:hAnsi="Lato Light" w:cs="Times New Roman"/>
              </w:rPr>
              <w:t>późn</w:t>
            </w:r>
            <w:proofErr w:type="spellEnd"/>
            <w:r w:rsidRPr="00E4019D">
              <w:rPr>
                <w:rFonts w:ascii="Lato Light" w:hAnsi="Lato Light" w:cs="Times New Roman"/>
              </w:rPr>
              <w:t xml:space="preserve">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6982094F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F041EE">
              <w:rPr>
                <w:rFonts w:ascii="Lato Light" w:hAnsi="Lato Light" w:cs="Times New Roman"/>
              </w:rPr>
              <w:t xml:space="preserve">olski i </w:t>
            </w:r>
            <w:r w:rsidR="00F23D6D">
              <w:rPr>
                <w:rFonts w:ascii="Lato Light" w:hAnsi="Lato Light" w:cs="Times New Roman"/>
              </w:rPr>
              <w:t>Słowacji.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132F1DD7" w:rsidR="003A6A56" w:rsidRPr="00640AC0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640AC0">
              <w:rPr>
                <w:rFonts w:ascii="Lato Light" w:hAnsi="Lato Light" w:cs="Times New Roman"/>
              </w:rPr>
              <w:t xml:space="preserve">Rozpatrywane są wyłącznie projekty złożone </w:t>
            </w:r>
            <w:r w:rsidRPr="00945B24">
              <w:rPr>
                <w:rFonts w:ascii="Lato Light" w:hAnsi="Lato Light" w:cs="Times New Roman"/>
                <w:b/>
              </w:rPr>
              <w:t>łącznie</w:t>
            </w:r>
            <w:r w:rsidR="006D3E74" w:rsidRPr="00945B24">
              <w:rPr>
                <w:rFonts w:ascii="Lato Light" w:hAnsi="Lato Light" w:cs="Times New Roman"/>
                <w:b/>
              </w:rPr>
              <w:t xml:space="preserve"> w Polsce i w </w:t>
            </w:r>
            <w:r w:rsidR="00F23D6D" w:rsidRPr="00945B24">
              <w:rPr>
                <w:rFonts w:ascii="Lato Light" w:hAnsi="Lato Light"/>
                <w:b/>
              </w:rPr>
              <w:t>Słowacji</w:t>
            </w:r>
            <w:r w:rsidR="00640AC0" w:rsidRPr="00945B24">
              <w:rPr>
                <w:rFonts w:ascii="Lato Light" w:hAnsi="Lato Light"/>
                <w:b/>
              </w:rPr>
              <w:t>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Dziedziny nauki</w:t>
            </w:r>
          </w:p>
        </w:tc>
        <w:tc>
          <w:tcPr>
            <w:tcW w:w="7230" w:type="dxa"/>
            <w:gridSpan w:val="2"/>
          </w:tcPr>
          <w:p w14:paraId="249B784B" w14:textId="1875CE16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="00A35368">
              <w:rPr>
                <w:rFonts w:ascii="Lato Light" w:hAnsi="Lato Light" w:cs="Times New Roman"/>
              </w:rPr>
              <w:t xml:space="preserve"> której wniosek dotyczy, w </w:t>
            </w:r>
            <w:r w:rsidRPr="00E4019D">
              <w:rPr>
                <w:rFonts w:ascii="Lato Light" w:hAnsi="Lato Light" w:cs="Times New Roman"/>
              </w:rPr>
              <w:t>oparciu</w:t>
            </w:r>
            <w:r w:rsidR="00EC55FC">
              <w:rPr>
                <w:rFonts w:ascii="Lato Light" w:hAnsi="Lato Light" w:cs="Times New Roman"/>
              </w:rPr>
              <w:t xml:space="preserve"> o klasyfikację</w:t>
            </w:r>
            <w:r w:rsidR="00D9542A">
              <w:rPr>
                <w:rFonts w:ascii="Lato Light" w:hAnsi="Lato Light" w:cs="Times New Roman"/>
              </w:rPr>
              <w:t xml:space="preserve"> dziedzin nauki i technologii</w:t>
            </w:r>
            <w:r w:rsidR="00EC55FC">
              <w:rPr>
                <w:rFonts w:ascii="Lato Light" w:hAnsi="Lato Light" w:cs="Times New Roman"/>
              </w:rPr>
              <w:t xml:space="preserve"> OECD.</w:t>
            </w:r>
            <w:r w:rsidR="00945B24">
              <w:rPr>
                <w:rFonts w:ascii="Lato Light" w:hAnsi="Lato Light" w:cs="Times New Roman"/>
              </w:rPr>
              <w:t xml:space="preserve"> 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3C284393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D9542A">
              <w:rPr>
                <w:rFonts w:ascii="Lato Light" w:hAnsi="Lato Light" w:cs="Times New Roman"/>
              </w:rPr>
              <w:t>2 maja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D9542A">
              <w:rPr>
                <w:rFonts w:ascii="Lato Light" w:hAnsi="Lato Light" w:cs="Times New Roman"/>
              </w:rPr>
              <w:t xml:space="preserve"> 2 lipca</w:t>
            </w:r>
            <w:r w:rsidR="00F041EE">
              <w:rPr>
                <w:rFonts w:ascii="Lato Light" w:hAnsi="Lato Light" w:cs="Times New Roman"/>
              </w:rPr>
              <w:t xml:space="preserve"> 2018 r., </w:t>
            </w:r>
            <w:r w:rsidR="003A6A56" w:rsidRPr="00E4019D">
              <w:rPr>
                <w:rFonts w:ascii="Lato Light" w:hAnsi="Lato Light" w:cs="Times New Roman"/>
              </w:rPr>
              <w:t>do 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Pr="00E4019D">
              <w:rPr>
                <w:rFonts w:ascii="Lato Light" w:hAnsi="Lato Light" w:cs="Times New Roman"/>
              </w:rPr>
              <w:t xml:space="preserve">. Wnioski złożone po 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71DCAF26" w14:textId="1D292117" w:rsidR="0005239C" w:rsidRPr="00E4019D" w:rsidRDefault="0005239C" w:rsidP="008D16D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Sprawdzenie, czy operacja wysłania wniosk</w:t>
            </w:r>
            <w:r w:rsidR="008D16D0">
              <w:rPr>
                <w:rFonts w:ascii="Lato Light" w:hAnsi="Lato Light" w:cs="Times New Roman"/>
              </w:rPr>
              <w:t xml:space="preserve">u zakończyła się poprawnie jest </w:t>
            </w:r>
            <w:r w:rsidRPr="00E4019D">
              <w:rPr>
                <w:rFonts w:ascii="Lato Light" w:hAnsi="Lato Light" w:cs="Times New Roman"/>
              </w:rPr>
              <w:t>obowiązkiem Wnioskodawcy.</w:t>
            </w:r>
          </w:p>
          <w:p w14:paraId="3A3840BD" w14:textId="7590214B" w:rsidR="00293781" w:rsidRPr="00E4019D" w:rsidRDefault="00254BAB" w:rsidP="00DB165C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4579E8D0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W przypadku, 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342F2A" w:rsidRPr="00E4019D" w14:paraId="2249E6BD" w14:textId="77777777" w:rsidTr="00F041EE">
        <w:tc>
          <w:tcPr>
            <w:tcW w:w="2263" w:type="dxa"/>
          </w:tcPr>
          <w:p w14:paraId="6ACFC9CB" w14:textId="77777777" w:rsidR="00342F2A" w:rsidRPr="00E4019D" w:rsidRDefault="00342F2A" w:rsidP="00342F2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Planowana liczba finansowanych projektów</w:t>
            </w:r>
          </w:p>
        </w:tc>
        <w:tc>
          <w:tcPr>
            <w:tcW w:w="7230" w:type="dxa"/>
            <w:gridSpan w:val="2"/>
          </w:tcPr>
          <w:p w14:paraId="407D4EEE" w14:textId="6D7191A9" w:rsidR="00342F2A" w:rsidRPr="00E4019D" w:rsidRDefault="00342F2A" w:rsidP="008E508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ramach naboru planowane jest wyłoni</w:t>
            </w:r>
            <w:r w:rsidR="00E17D27" w:rsidRPr="00E4019D">
              <w:rPr>
                <w:rFonts w:ascii="Lato Light" w:hAnsi="Lato Light" w:cs="Times New Roman"/>
              </w:rPr>
              <w:t>e</w:t>
            </w:r>
            <w:r w:rsidR="002B7789" w:rsidRPr="00E4019D">
              <w:rPr>
                <w:rFonts w:ascii="Lato Light" w:hAnsi="Lato Light" w:cs="Times New Roman"/>
              </w:rPr>
              <w:t>nie i finansowanie maksymalnie</w:t>
            </w:r>
            <w:r w:rsidR="00D9542A">
              <w:rPr>
                <w:rFonts w:ascii="Lato Light" w:hAnsi="Lato Light" w:cs="Times New Roman"/>
              </w:rPr>
              <w:t xml:space="preserve"> 15 </w:t>
            </w:r>
            <w:r w:rsidR="00C64A5D">
              <w:rPr>
                <w:rFonts w:ascii="Lato Light" w:hAnsi="Lato Light" w:cs="Times New Roman"/>
              </w:rPr>
              <w:t xml:space="preserve"> p</w:t>
            </w:r>
            <w:r w:rsidR="002B7789" w:rsidRPr="00E4019D">
              <w:rPr>
                <w:rFonts w:ascii="Lato Light" w:hAnsi="Lato Light" w:cs="Times New Roman"/>
              </w:rPr>
              <w:t>rojektów.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6C41B551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</w:t>
            </w:r>
            <w:r w:rsidR="003A347B">
              <w:rPr>
                <w:rFonts w:ascii="Lato Light" w:hAnsi="Lato Light" w:cs="Times New Roman"/>
              </w:rPr>
              <w:t>ojektu z budżetu NAWA wynosi 20.</w:t>
            </w:r>
            <w:r w:rsidR="0019449E" w:rsidRPr="00E4019D">
              <w:rPr>
                <w:rFonts w:ascii="Lato Light" w:hAnsi="Lato Light" w:cs="Times New Roman"/>
              </w:rPr>
              <w:t>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549AD314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>
              <w:rPr>
                <w:rFonts w:ascii="Lato Light" w:hAnsi="Lato Light" w:cs="Times New Roman"/>
              </w:rPr>
              <w:t xml:space="preserve"> </w:t>
            </w:r>
            <w:r w:rsidR="00D9542A">
              <w:rPr>
                <w:rFonts w:ascii="Lato Light" w:hAnsi="Lato Light" w:cs="Times New Roman"/>
              </w:rPr>
              <w:t>Słowacji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3A347B">
              <w:rPr>
                <w:rFonts w:ascii="Lato Light" w:hAnsi="Lato Light" w:cs="Times New Roman"/>
              </w:rPr>
              <w:t>.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1BDD8368" w14:textId="3BD6A249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</w:t>
            </w:r>
            <w:bookmarkStart w:id="0" w:name="_GoBack"/>
            <w:bookmarkEnd w:id="0"/>
            <w:r w:rsidRPr="00137120">
              <w:rPr>
                <w:rFonts w:ascii="Lato Light" w:hAnsi="Lato Light" w:cs="Times New Roman"/>
              </w:rPr>
              <w:t xml:space="preserve">pobytu naukowców </w:t>
            </w:r>
            <w:r w:rsidR="009510C8" w:rsidRPr="00137120">
              <w:rPr>
                <w:rFonts w:ascii="Lato Light" w:hAnsi="Lato Light" w:cs="Times New Roman"/>
              </w:rPr>
              <w:t>polskich w</w:t>
            </w:r>
            <w:r w:rsidR="00DB0795" w:rsidRPr="00137120">
              <w:rPr>
                <w:rFonts w:ascii="Lato Light" w:hAnsi="Lato Light" w:cs="Times New Roman"/>
              </w:rPr>
              <w:t xml:space="preserve"> Słowacji </w:t>
            </w:r>
            <w:r w:rsidR="00EC55FC" w:rsidRPr="00137120">
              <w:rPr>
                <w:rFonts w:ascii="Lato Light" w:hAnsi="Lato Light" w:cs="Times New Roman"/>
              </w:rPr>
              <w:t>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9510C8">
              <w:rPr>
                <w:rFonts w:ascii="Lato Light" w:hAnsi="Lato Light" w:cs="Times New Roman"/>
              </w:rPr>
              <w:t xml:space="preserve"> pobytu w</w:t>
            </w:r>
            <w:r w:rsidR="00DB0795">
              <w:rPr>
                <w:rFonts w:ascii="Lato Light" w:hAnsi="Lato Light" w:cs="Times New Roman"/>
              </w:rPr>
              <w:t xml:space="preserve"> Słowacji </w:t>
            </w:r>
            <w:r w:rsidR="00EC55FC">
              <w:rPr>
                <w:rFonts w:ascii="Lato Light" w:hAnsi="Lato Light" w:cs="Times New Roman"/>
              </w:rPr>
              <w:t>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39CFA9FA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</w:t>
            </w:r>
            <w:r w:rsidR="003A347B">
              <w:rPr>
                <w:rFonts w:ascii="Lato Light" w:hAnsi="Lato Light" w:cs="Times New Roman"/>
              </w:rPr>
              <w:t>przypadku dłuższych pobytów – 4.</w:t>
            </w:r>
            <w:r w:rsidR="00DB3E51" w:rsidRPr="00E4019D">
              <w:rPr>
                <w:rFonts w:ascii="Lato Light" w:hAnsi="Lato Light" w:cs="Times New Roman"/>
              </w:rPr>
              <w:t xml:space="preserve">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945B24">
              <w:rPr>
                <w:rFonts w:ascii="Lato Light" w:hAnsi="Lato Light" w:cs="Times New Roman"/>
              </w:rPr>
              <w:t>warunkiem, ż</w:t>
            </w:r>
            <w:r w:rsidR="00DB3E51" w:rsidRPr="00E4019D">
              <w:rPr>
                <w:rFonts w:ascii="Lato Light" w:hAnsi="Lato Light" w:cs="Times New Roman"/>
              </w:rPr>
              <w:t xml:space="preserve">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148B36DE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="00751FEE">
              <w:rPr>
                <w:rFonts w:ascii="Lato Light" w:hAnsi="Lato Light" w:cs="Times New Roman"/>
              </w:rPr>
              <w:t>Słowacji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6EA4ACBF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2D122E3F" w14:textId="472806AA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Pr="00B32AD2">
              <w:rPr>
                <w:rFonts w:ascii="Lato Light" w:hAnsi="Lato Light" w:cs="Times New Roman"/>
              </w:rPr>
              <w:t xml:space="preserve"> Wybór projektów zostanie prze</w:t>
            </w:r>
            <w:r>
              <w:rPr>
                <w:rFonts w:ascii="Lato Light" w:hAnsi="Lato Light" w:cs="Times New Roman"/>
              </w:rPr>
              <w:t>prowadzony</w:t>
            </w:r>
            <w:r w:rsidR="003A347B">
              <w:rPr>
                <w:rFonts w:ascii="Lato Light" w:hAnsi="Lato Light" w:cs="Times New Roman"/>
              </w:rPr>
              <w:t xml:space="preserve"> przez wspólną komisję, złożoną </w:t>
            </w:r>
            <w:r>
              <w:rPr>
                <w:rFonts w:ascii="Lato Light" w:hAnsi="Lato Light" w:cs="Times New Roman"/>
              </w:rPr>
              <w:t>z</w:t>
            </w:r>
            <w:r w:rsidR="003A347B">
              <w:rPr>
                <w:rFonts w:ascii="Lato Light" w:hAnsi="Lato Light" w:cs="Times New Roman"/>
              </w:rPr>
              <w:t> </w:t>
            </w:r>
            <w:r>
              <w:rPr>
                <w:rFonts w:ascii="Lato Light" w:hAnsi="Lato Light" w:cs="Times New Roman"/>
              </w:rPr>
              <w:t xml:space="preserve">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 xml:space="preserve">yrektora NAWA o przyznaniu </w:t>
            </w:r>
            <w:r w:rsidRPr="00B32AD2">
              <w:rPr>
                <w:rFonts w:ascii="Lato Light" w:hAnsi="Lato Light" w:cs="Times New Roman"/>
              </w:rPr>
              <w:lastRenderedPageBreak/>
              <w:t>dofinansowania po 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1A144267" w:rsidR="002E1B10" w:rsidRDefault="00CC2BEE" w:rsidP="00D9041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7E29C44C" w14:textId="1644359F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39200C16" w14:textId="51C9E42F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1D7C71A6" w14:textId="4805A86C" w:rsidR="00BC64F2" w:rsidRPr="00E4019D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63F265BA" w14:textId="2240CD86" w:rsidR="009A1614" w:rsidRPr="00E4019D" w:rsidRDefault="009109B6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9A1614" w:rsidRPr="00E4019D">
              <w:rPr>
                <w:rFonts w:ascii="Lato Light" w:hAnsi="Lato Light" w:cs="Times New Roman"/>
              </w:rPr>
              <w:t>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7C9DE03B" w:rsidR="00CC2BEE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</w:p>
          <w:p w14:paraId="64B98409" w14:textId="77777777" w:rsid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</w:p>
          <w:p w14:paraId="2EA2CD87" w14:textId="0C925452" w:rsidR="00A44A1F" w:rsidRP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>Dodatkowe kryteria:</w:t>
            </w:r>
          </w:p>
          <w:p w14:paraId="36B38916" w14:textId="3AF134D8" w:rsidR="00A44A1F" w:rsidRPr="00A44A1F" w:rsidRDefault="00D90418" w:rsidP="00A44A1F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A44A1F" w:rsidRPr="00A44A1F">
              <w:rPr>
                <w:rFonts w:ascii="Lato Light" w:hAnsi="Lato Light" w:cs="Times New Roman"/>
              </w:rPr>
              <w:t>un</w:t>
            </w:r>
            <w:r w:rsidR="004218CB">
              <w:rPr>
                <w:rFonts w:ascii="Lato Light" w:hAnsi="Lato Light" w:cs="Times New Roman"/>
              </w:rPr>
              <w:t>k</w:t>
            </w:r>
            <w:r w:rsidR="00A44A1F" w:rsidRPr="00A44A1F">
              <w:rPr>
                <w:rFonts w:ascii="Lato Light" w:hAnsi="Lato Light" w:cs="Times New Roman"/>
              </w:rPr>
              <w:t>ty zostaną przyznane za</w:t>
            </w:r>
            <w:r w:rsidR="00A44A1F">
              <w:rPr>
                <w:rFonts w:ascii="Lato Light" w:hAnsi="Lato Light" w:cs="Times New Roman"/>
              </w:rPr>
              <w:t xml:space="preserve"> (dot. oceny po stronie polskiej)</w:t>
            </w:r>
            <w:r w:rsidR="00A44A1F" w:rsidRPr="00A44A1F">
              <w:rPr>
                <w:rFonts w:ascii="Lato Light" w:hAnsi="Lato Light" w:cs="Times New Roman"/>
              </w:rPr>
              <w:t>:</w:t>
            </w:r>
          </w:p>
          <w:p w14:paraId="0808FB51" w14:textId="1C1B2023" w:rsidR="00341F67" w:rsidRPr="00D90418" w:rsidRDefault="00751FEE" w:rsidP="00751FEE">
            <w:pPr>
              <w:pStyle w:val="Akapitzlist"/>
              <w:numPr>
                <w:ilvl w:val="0"/>
                <w:numId w:val="7"/>
              </w:numPr>
              <w:ind w:left="283" w:hanging="77"/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 w:cs="Times New Roman"/>
              </w:rPr>
              <w:t>Udział w projekcie</w:t>
            </w:r>
            <w:r w:rsidR="00341F67" w:rsidRPr="00751FEE">
              <w:rPr>
                <w:rFonts w:ascii="Lato Light" w:hAnsi="Lato Light" w:cs="Times New Roman"/>
              </w:rPr>
              <w:t xml:space="preserve">  osób rozpoczynających karierę naukową (0 lub 1 punkt</w:t>
            </w:r>
            <w:r w:rsidR="00341F67" w:rsidRPr="00D90418">
              <w:rPr>
                <w:rFonts w:ascii="Lato Light" w:hAnsi="Lato Light"/>
              </w:rPr>
              <w:t>)</w:t>
            </w:r>
            <w:r w:rsidR="00071ADE">
              <w:t xml:space="preserve"> </w:t>
            </w:r>
            <w:r w:rsidR="00071ADE">
              <w:rPr>
                <w:rStyle w:val="Odwoanieprzypisudolnego"/>
                <w:rFonts w:ascii="Lato Light" w:hAnsi="Lato Light" w:cs="Times New Roman"/>
              </w:rPr>
              <w:footnoteReference w:id="1"/>
            </w:r>
            <w:r>
              <w:t>;</w:t>
            </w:r>
          </w:p>
          <w:p w14:paraId="511DB448" w14:textId="57AC9D94" w:rsidR="00503DA0" w:rsidRPr="00A44A1F" w:rsidRDefault="00503DA0" w:rsidP="00751FEE">
            <w:pPr>
              <w:pStyle w:val="Akapitzlist"/>
              <w:numPr>
                <w:ilvl w:val="0"/>
                <w:numId w:val="7"/>
              </w:numPr>
              <w:ind w:left="283" w:hanging="77"/>
              <w:jc w:val="both"/>
              <w:rPr>
                <w:rFonts w:ascii="Lato Light" w:hAnsi="Lato Light" w:cs="Times New Roman"/>
              </w:rPr>
            </w:pPr>
            <w:r w:rsidRPr="00751FEE">
              <w:rPr>
                <w:rFonts w:ascii="Lato Light" w:hAnsi="Lato Light" w:cs="Times New Roman"/>
              </w:rPr>
              <w:t xml:space="preserve">Możliwości współpracy z partnerami gospodarczymi </w:t>
            </w:r>
            <w:r w:rsidRPr="00A44A1F">
              <w:rPr>
                <w:rFonts w:ascii="Lato Light" w:hAnsi="Lato Light" w:cs="Times New Roman"/>
              </w:rPr>
              <w:t>(0 lub 1 punkt)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50F9B141" w14:textId="77777777" w:rsidR="009109B6" w:rsidRDefault="009109B6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</w:t>
            </w:r>
            <w:r w:rsidR="00503DA0" w:rsidRPr="00E4019D">
              <w:rPr>
                <w:rFonts w:ascii="Lato Light" w:hAnsi="Lato Light" w:cs="Times New Roman"/>
              </w:rPr>
              <w:t xml:space="preserve">rzy czym: </w:t>
            </w:r>
          </w:p>
          <w:p w14:paraId="4B17EE03" w14:textId="2EF9BBE9" w:rsidR="009109B6" w:rsidRDefault="00503DA0" w:rsidP="00503DA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</w:t>
            </w:r>
            <w:r w:rsidR="00751FEE">
              <w:rPr>
                <w:rFonts w:ascii="Lato Light" w:hAnsi="Lato Light" w:cs="Times New Roman"/>
              </w:rPr>
              <w:t xml:space="preserve">pkt </w:t>
            </w:r>
            <w:r w:rsidRPr="00E4019D">
              <w:rPr>
                <w:rFonts w:ascii="Lato Light" w:hAnsi="Lato Light" w:cs="Times New Roman"/>
              </w:rPr>
              <w:t>oznacza, że dodatkowe kryterium zostało spełnione</w:t>
            </w:r>
            <w:r w:rsidR="00ED18D1">
              <w:rPr>
                <w:rFonts w:ascii="Lato Light" w:hAnsi="Lato Light" w:cs="Times New Roman"/>
              </w:rPr>
              <w:t xml:space="preserve">, </w:t>
            </w:r>
          </w:p>
          <w:p w14:paraId="6CC1BDF1" w14:textId="34178712" w:rsidR="006D2F6A" w:rsidRPr="00A44A1F" w:rsidRDefault="00ED18D1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0</w:t>
            </w:r>
            <w:r w:rsidR="00751FEE">
              <w:rPr>
                <w:rFonts w:ascii="Lato Light" w:hAnsi="Lato Light" w:cs="Times New Roman"/>
              </w:rPr>
              <w:t xml:space="preserve"> pkt</w:t>
            </w:r>
            <w:r>
              <w:rPr>
                <w:rFonts w:ascii="Lato Light" w:hAnsi="Lato Light" w:cs="Times New Roman"/>
              </w:rPr>
              <w:t> </w:t>
            </w:r>
            <w:r w:rsidR="00503DA0" w:rsidRPr="00E4019D">
              <w:rPr>
                <w:rFonts w:ascii="Lato Light" w:hAnsi="Lato Light" w:cs="Times New Roman"/>
              </w:rPr>
              <w:t>–</w:t>
            </w:r>
            <w:r>
              <w:rPr>
                <w:rFonts w:ascii="Lato Light" w:hAnsi="Lato Light" w:cs="Times New Roman"/>
              </w:rPr>
              <w:t> </w:t>
            </w:r>
            <w:r w:rsidR="00503DA0" w:rsidRPr="00E4019D">
              <w:rPr>
                <w:rFonts w:ascii="Lato Light" w:hAnsi="Lato Light" w:cs="Times New Roman"/>
              </w:rPr>
              <w:t>dodatkowe kryterium nie zostało spełnione.</w:t>
            </w:r>
          </w:p>
          <w:p w14:paraId="3BD5ADD5" w14:textId="77777777" w:rsidR="00333B8C" w:rsidRPr="00A44A1F" w:rsidRDefault="00333B8C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5C43E7A3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6D2F6A">
              <w:rPr>
                <w:rFonts w:ascii="Lato Light" w:hAnsi="Lato Light" w:cs="Times New Roman"/>
              </w:rPr>
              <w:t>skani</w:t>
            </w:r>
            <w:r w:rsidR="00D9542A">
              <w:rPr>
                <w:rFonts w:ascii="Lato Light" w:hAnsi="Lato Light" w:cs="Times New Roman"/>
              </w:rPr>
              <w:t>a liczba punktów wynosi: 22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77777777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Zgodnie z art. 25 ustawy o NAWA, Wnioskodawca po otrzymaniu decyzji Dyrektora NAWA może zwrócić się do Dyrektora z wnioskiem o ponowne rozpatrzenie sprawy w przypadku wystąpienia naruszeń formalnych przy przyznawaniu środków finansowych. Wniosek o ponowne rozpatrzenie sprawy może obejmować zastrzeżenia </w:t>
            </w:r>
            <w:r w:rsidRPr="00540747">
              <w:rPr>
                <w:rFonts w:ascii="Lato Light" w:hAnsi="Lato Light" w:cs="Times New Roman"/>
              </w:rPr>
              <w:t xml:space="preserve">wyłącznie co do kwestii formalnych </w:t>
            </w:r>
            <w:r w:rsidRPr="00E4019D">
              <w:rPr>
                <w:rFonts w:ascii="Lato Light" w:hAnsi="Lato Light" w:cs="Times New Roman"/>
              </w:rPr>
              <w:t>w 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77777777" w:rsidR="00F91F9D" w:rsidRPr="00E4019D" w:rsidRDefault="00F91F9D" w:rsidP="00D64838">
            <w:pPr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06F5ADAC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dla projektów trwających nie dłużej niż 12 miesięcy – w jednej transzy w ciągu 30 dni od dnia zawarcia umowy</w:t>
            </w:r>
            <w:r w:rsidR="00751FEE">
              <w:rPr>
                <w:rFonts w:ascii="Lato Light" w:hAnsi="Lato Light" w:cs="Times New Roman"/>
              </w:rPr>
              <w:t>;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7489E2EE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>należy złożyć w terminie 14 dni od połowy okresu, na 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D620B9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D620B9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72465191" w:rsidR="00CF484E" w:rsidRPr="00D620B9" w:rsidRDefault="00ED18D1" w:rsidP="008E5083">
            <w:pPr>
              <w:rPr>
                <w:rFonts w:ascii="Lato Light" w:hAnsi="Lato Light" w:cs="Times New Roman"/>
                <w:b/>
              </w:rPr>
            </w:pPr>
            <w:r w:rsidRPr="00D620B9">
              <w:rPr>
                <w:rFonts w:ascii="Lato Light" w:hAnsi="Lato Light" w:cs="Times New Roman"/>
                <w:b/>
              </w:rPr>
              <w:t xml:space="preserve">Kontakt po stronie </w:t>
            </w:r>
            <w:r w:rsidR="00101DBE" w:rsidRPr="00D620B9">
              <w:rPr>
                <w:rFonts w:ascii="Lato Light" w:hAnsi="Lato Light" w:cs="Times New Roman"/>
                <w:b/>
              </w:rPr>
              <w:t xml:space="preserve"> </w:t>
            </w:r>
            <w:r w:rsidR="00D9542A" w:rsidRPr="00D620B9">
              <w:rPr>
                <w:rFonts w:ascii="Lato Light" w:hAnsi="Lato Light" w:cs="Times New Roman"/>
                <w:b/>
              </w:rPr>
              <w:t>słowackiej</w:t>
            </w:r>
          </w:p>
        </w:tc>
      </w:tr>
      <w:tr w:rsidR="00CF484E" w:rsidRPr="00F23D6D" w14:paraId="49C959EE" w14:textId="77777777" w:rsidTr="00F041EE">
        <w:tc>
          <w:tcPr>
            <w:tcW w:w="4248" w:type="dxa"/>
            <w:gridSpan w:val="2"/>
          </w:tcPr>
          <w:p w14:paraId="19A28332" w14:textId="77777777" w:rsidR="00D9542A" w:rsidRPr="00945B24" w:rsidRDefault="00D9542A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Narodowa Agencja Wymiany Akademickiej</w:t>
            </w:r>
          </w:p>
          <w:p w14:paraId="4C4FC7E0" w14:textId="4070248C" w:rsidR="00D9542A" w:rsidRPr="00945B24" w:rsidRDefault="000509BC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Pion programów dla naukowców</w:t>
            </w:r>
          </w:p>
          <w:p w14:paraId="2BB3B40B" w14:textId="77777777" w:rsidR="00D9542A" w:rsidRPr="00AE4F3A" w:rsidRDefault="00D9542A" w:rsidP="00D9542A">
            <w:pPr>
              <w:rPr>
                <w:rFonts w:ascii="Lato Light" w:hAnsi="Lato Light" w:cs="Times New Roman"/>
              </w:rPr>
            </w:pPr>
            <w:r w:rsidRPr="00AE4F3A">
              <w:rPr>
                <w:rFonts w:ascii="Lato Light" w:hAnsi="Lato Light" w:cs="Times New Roman"/>
              </w:rPr>
              <w:t>Polna 40</w:t>
            </w:r>
          </w:p>
          <w:p w14:paraId="280ED168" w14:textId="77777777" w:rsidR="00D9542A" w:rsidRDefault="00D9542A" w:rsidP="00D9542A">
            <w:pPr>
              <w:rPr>
                <w:rFonts w:ascii="Lato Light" w:hAnsi="Lato Light" w:cs="Times New Roman"/>
              </w:rPr>
            </w:pPr>
            <w:r w:rsidRPr="00625308">
              <w:rPr>
                <w:rFonts w:ascii="Lato Light" w:hAnsi="Lato Light" w:cs="Times New Roman"/>
              </w:rPr>
              <w:t>00-635 Warszawa</w:t>
            </w:r>
          </w:p>
          <w:p w14:paraId="7ABAACCA" w14:textId="77777777" w:rsidR="00D9542A" w:rsidRPr="00625308" w:rsidRDefault="00D9542A" w:rsidP="00D9542A">
            <w:pPr>
              <w:rPr>
                <w:rFonts w:ascii="Lato Light" w:hAnsi="Lato Light" w:cs="Times New Roman"/>
              </w:rPr>
            </w:pPr>
          </w:p>
          <w:p w14:paraId="6683CCE6" w14:textId="0B3D68A5" w:rsidR="00D9542A" w:rsidRPr="000509BC" w:rsidRDefault="000509BC" w:rsidP="00D9542A">
            <w:pPr>
              <w:rPr>
                <w:rFonts w:ascii="Lato Light" w:hAnsi="Lato Light" w:cs="Times New Roman"/>
                <w:u w:val="single"/>
              </w:rPr>
            </w:pPr>
            <w:r w:rsidRPr="000509BC">
              <w:rPr>
                <w:rFonts w:ascii="Lato Light" w:hAnsi="Lato Light" w:cs="Times New Roman"/>
                <w:u w:val="single"/>
              </w:rPr>
              <w:t>Osoba do kontaktu:</w:t>
            </w:r>
          </w:p>
          <w:p w14:paraId="695875C9" w14:textId="5C0022D0" w:rsidR="00D9542A" w:rsidRDefault="00D9542A" w:rsidP="00D9542A">
            <w:pPr>
              <w:rPr>
                <w:rFonts w:ascii="Lato Light" w:hAnsi="Lato Light" w:cs="Times New Roman"/>
              </w:rPr>
            </w:pPr>
            <w:r w:rsidRPr="00AE4F3A">
              <w:rPr>
                <w:rFonts w:ascii="Lato Light" w:hAnsi="Lato Light" w:cs="Times New Roman"/>
              </w:rPr>
              <w:t>Paweł Kurzyński</w:t>
            </w:r>
          </w:p>
          <w:p w14:paraId="0C4468C5" w14:textId="095392B4" w:rsidR="00751FEE" w:rsidRPr="00AE4F3A" w:rsidRDefault="00751FEE" w:rsidP="00D9542A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+48 22 390 35 64</w:t>
            </w:r>
          </w:p>
          <w:p w14:paraId="00C2CFA9" w14:textId="77777777" w:rsidR="00CF484E" w:rsidRPr="00945B24" w:rsidRDefault="00D9542A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email: pawel.kurzynski@nawa.gov.pl</w:t>
            </w:r>
          </w:p>
          <w:p w14:paraId="6AD3711D" w14:textId="310305BE" w:rsidR="00751FEE" w:rsidRPr="00945B24" w:rsidRDefault="00751FEE" w:rsidP="00D9542A">
            <w:pPr>
              <w:rPr>
                <w:rFonts w:ascii="Lato Light" w:hAnsi="Lato Light" w:cs="Times New Roman"/>
              </w:rPr>
            </w:pPr>
            <w:r w:rsidRPr="00945B24">
              <w:rPr>
                <w:rFonts w:ascii="Lato Light" w:hAnsi="Lato Light" w:cs="Times New Roman"/>
              </w:rPr>
              <w:t>http://www.nawa.gov.pl</w:t>
            </w:r>
          </w:p>
        </w:tc>
        <w:tc>
          <w:tcPr>
            <w:tcW w:w="5245" w:type="dxa"/>
          </w:tcPr>
          <w:p w14:paraId="09450AF0" w14:textId="77777777" w:rsidR="00D9542A" w:rsidRPr="00540747" w:rsidRDefault="00D9542A" w:rsidP="00D9542A">
            <w:pPr>
              <w:spacing w:after="120"/>
              <w:jc w:val="both"/>
              <w:rPr>
                <w:rFonts w:ascii="Lato Light" w:hAnsi="Lato Light" w:cs="Arial"/>
                <w:iCs/>
                <w:lang w:val="en-GB"/>
              </w:rPr>
            </w:pPr>
            <w:r w:rsidRPr="00540747">
              <w:rPr>
                <w:rFonts w:ascii="Lato Light" w:hAnsi="Lato Light" w:cs="Arial"/>
                <w:iCs/>
                <w:lang w:val="en-GB"/>
              </w:rPr>
              <w:t>Slovak Republic</w:t>
            </w:r>
          </w:p>
          <w:p w14:paraId="38C14E2A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proofErr w:type="spellStart"/>
            <w:r w:rsidRPr="00540747">
              <w:rPr>
                <w:rFonts w:ascii="Lato Light" w:hAnsi="Lato Light" w:cs="Arial"/>
                <w:bCs/>
                <w:lang w:val="en-GB"/>
              </w:rPr>
              <w:t>JUDr</w:t>
            </w:r>
            <w:proofErr w:type="spellEnd"/>
            <w:r w:rsidRPr="00540747">
              <w:rPr>
                <w:rFonts w:ascii="Lato Light" w:hAnsi="Lato Light" w:cs="Arial"/>
                <w:bCs/>
                <w:lang w:val="en-GB"/>
              </w:rPr>
              <w:t xml:space="preserve">. </w:t>
            </w:r>
            <w:proofErr w:type="spellStart"/>
            <w:r w:rsidRPr="00540747">
              <w:rPr>
                <w:rFonts w:ascii="Lato Light" w:hAnsi="Lato Light" w:cs="Arial"/>
                <w:bCs/>
                <w:lang w:val="en-GB"/>
              </w:rPr>
              <w:t>Ing</w:t>
            </w:r>
            <w:proofErr w:type="spellEnd"/>
            <w:r w:rsidRPr="00540747">
              <w:rPr>
                <w:rFonts w:ascii="Lato Light" w:hAnsi="Lato Light" w:cs="Arial"/>
                <w:bCs/>
                <w:lang w:val="en-GB"/>
              </w:rPr>
              <w:t xml:space="preserve">. Anna </w:t>
            </w:r>
            <w:r w:rsidRPr="009510C8">
              <w:rPr>
                <w:rFonts w:ascii="Arial" w:hAnsi="Arial" w:cs="Arial"/>
                <w:bCs/>
                <w:lang w:val="en-GB"/>
              </w:rPr>
              <w:t>Ď</w:t>
            </w:r>
            <w:r w:rsidRPr="009510C8">
              <w:rPr>
                <w:rFonts w:ascii="Lato Light" w:hAnsi="Lato Light" w:cs="Arial"/>
                <w:bCs/>
                <w:lang w:val="en-GB"/>
              </w:rPr>
              <w:t>u</w:t>
            </w:r>
            <w:r w:rsidRPr="00540747">
              <w:rPr>
                <w:rFonts w:ascii="Lato Light" w:hAnsi="Lato Light" w:cs="Arial"/>
                <w:bCs/>
                <w:lang w:val="en-GB"/>
              </w:rPr>
              <w:t>rfina, PhD. et PhD.</w:t>
            </w:r>
          </w:p>
          <w:p w14:paraId="6AE064D7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Slovak Research and Development Agency</w:t>
            </w:r>
          </w:p>
          <w:p w14:paraId="3D89862A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proofErr w:type="spellStart"/>
            <w:r w:rsidRPr="00540747">
              <w:rPr>
                <w:rFonts w:ascii="Lato Light" w:hAnsi="Lato Light" w:cs="Arial"/>
                <w:bCs/>
                <w:lang w:val="en-GB"/>
              </w:rPr>
              <w:t>Mýtna</w:t>
            </w:r>
            <w:proofErr w:type="spellEnd"/>
            <w:r w:rsidRPr="00540747">
              <w:rPr>
                <w:rFonts w:ascii="Lato Light" w:hAnsi="Lato Light" w:cs="Arial"/>
                <w:bCs/>
                <w:lang w:val="en-GB"/>
              </w:rPr>
              <w:t xml:space="preserve"> 23, P.O.BOX 839 04</w:t>
            </w:r>
          </w:p>
          <w:p w14:paraId="5FECCF0D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839 04  Bratislava 32</w:t>
            </w:r>
          </w:p>
          <w:p w14:paraId="1ACFFEBD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Phone: +421 2 5720 4502</w:t>
            </w:r>
          </w:p>
          <w:p w14:paraId="386C6A68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>Fax: +421 2 5720 4599</w:t>
            </w:r>
          </w:p>
          <w:p w14:paraId="323AF824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bCs/>
                <w:lang w:val="en-GB"/>
              </w:rPr>
            </w:pPr>
            <w:r w:rsidRPr="00540747">
              <w:rPr>
                <w:rFonts w:ascii="Lato Light" w:hAnsi="Lato Light" w:cs="Arial"/>
                <w:bCs/>
                <w:lang w:val="en-GB"/>
              </w:rPr>
              <w:t xml:space="preserve">E-mail: anna.durfina@apvv.sk </w:t>
            </w:r>
          </w:p>
          <w:p w14:paraId="1B4E472F" w14:textId="77777777" w:rsidR="00D9542A" w:rsidRPr="00071ADE" w:rsidRDefault="00D9542A" w:rsidP="00D9542A">
            <w:pPr>
              <w:jc w:val="both"/>
              <w:rPr>
                <w:rFonts w:ascii="Lato Light" w:hAnsi="Lato Light" w:cs="Arial"/>
              </w:rPr>
            </w:pPr>
            <w:r w:rsidRPr="00071ADE">
              <w:rPr>
                <w:rFonts w:ascii="Lato Light" w:hAnsi="Lato Light" w:cs="Arial"/>
                <w:bCs/>
              </w:rPr>
              <w:t>http://www.apvv.sk</w:t>
            </w:r>
          </w:p>
          <w:p w14:paraId="250DA234" w14:textId="77777777" w:rsidR="00D9542A" w:rsidRPr="00071ADE" w:rsidRDefault="00D9542A" w:rsidP="00D9542A">
            <w:pPr>
              <w:jc w:val="both"/>
              <w:rPr>
                <w:rFonts w:ascii="Lato Light" w:hAnsi="Lato Light" w:cs="Arial"/>
              </w:rPr>
            </w:pPr>
          </w:p>
          <w:p w14:paraId="17146D59" w14:textId="77777777" w:rsidR="00D9542A" w:rsidRPr="00071ADE" w:rsidRDefault="00D9542A" w:rsidP="00D9542A">
            <w:pPr>
              <w:jc w:val="both"/>
              <w:rPr>
                <w:rFonts w:ascii="Lato Light" w:hAnsi="Lato Light" w:cs="Arial"/>
              </w:rPr>
            </w:pPr>
            <w:r w:rsidRPr="00071ADE">
              <w:rPr>
                <w:rFonts w:ascii="Lato Light" w:hAnsi="Lato Light" w:cs="Arial"/>
              </w:rPr>
              <w:t>Ing. Veronika Hanzelová</w:t>
            </w:r>
          </w:p>
          <w:p w14:paraId="05B3BB9D" w14:textId="77777777" w:rsidR="00D9542A" w:rsidRPr="00540747" w:rsidRDefault="00D9542A" w:rsidP="00D9542A">
            <w:pPr>
              <w:ind w:right="397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>Ministry of Education, Science, Research and Sport of the Slovak Republic</w:t>
            </w:r>
          </w:p>
          <w:p w14:paraId="5B312610" w14:textId="77777777" w:rsidR="00D9542A" w:rsidRPr="00540747" w:rsidRDefault="00D9542A" w:rsidP="00D9542A">
            <w:pPr>
              <w:ind w:right="397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>Division of Science and Technology</w:t>
            </w:r>
          </w:p>
          <w:p w14:paraId="078E1E37" w14:textId="77777777" w:rsidR="00D9542A" w:rsidRPr="00540747" w:rsidRDefault="00D9542A" w:rsidP="00D9542A">
            <w:pPr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 xml:space="preserve">Department of International Cooperation in Science and Technology </w:t>
            </w:r>
          </w:p>
          <w:p w14:paraId="7229D4C2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proofErr w:type="spellStart"/>
            <w:r w:rsidRPr="00540747">
              <w:rPr>
                <w:rFonts w:ascii="Lato Light" w:hAnsi="Lato Light" w:cs="Arial"/>
                <w:lang w:val="en-GB"/>
              </w:rPr>
              <w:t>Stromová</w:t>
            </w:r>
            <w:proofErr w:type="spellEnd"/>
            <w:r w:rsidRPr="00540747">
              <w:rPr>
                <w:rFonts w:ascii="Lato Light" w:hAnsi="Lato Light" w:cs="Arial"/>
                <w:lang w:val="en-GB"/>
              </w:rPr>
              <w:t xml:space="preserve"> 1</w:t>
            </w:r>
          </w:p>
          <w:p w14:paraId="49D3F9D5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>813 30  Bratislava</w:t>
            </w:r>
          </w:p>
          <w:p w14:paraId="642434D2" w14:textId="77777777" w:rsidR="00D9542A" w:rsidRPr="00540747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 xml:space="preserve">Phone:  </w:t>
            </w:r>
            <w:r w:rsidRPr="00540747">
              <w:rPr>
                <w:rFonts w:ascii="Lato Light" w:hAnsi="Lato Light" w:cs="Arial"/>
                <w:lang w:val="sk-SK"/>
              </w:rPr>
              <w:t>+421 2 5937 4748</w:t>
            </w:r>
          </w:p>
          <w:p w14:paraId="5C0B5153" w14:textId="77777777" w:rsidR="00D9542A" w:rsidRPr="000C6189" w:rsidRDefault="00D9542A" w:rsidP="00D9542A">
            <w:pPr>
              <w:jc w:val="both"/>
              <w:rPr>
                <w:rFonts w:ascii="Lato Light" w:hAnsi="Lato Light" w:cs="Arial"/>
                <w:lang w:val="en-GB"/>
              </w:rPr>
            </w:pPr>
            <w:r w:rsidRPr="00540747">
              <w:rPr>
                <w:rFonts w:ascii="Lato Light" w:hAnsi="Lato Light" w:cs="Arial"/>
                <w:lang w:val="en-GB"/>
              </w:rPr>
              <w:t xml:space="preserve">E-mail: </w:t>
            </w:r>
            <w:hyperlink r:id="rId7" w:history="1">
              <w:r w:rsidRPr="000C6189">
                <w:rPr>
                  <w:rStyle w:val="Hipercze"/>
                  <w:rFonts w:ascii="Lato Light" w:hAnsi="Lato Light" w:cs="Arial"/>
                  <w:color w:val="auto"/>
                  <w:u w:val="none"/>
                  <w:lang w:val="sk-SK" w:eastAsia="sk-SK"/>
                </w:rPr>
                <w:t>veronika.hanzelova</w:t>
              </w:r>
              <w:r w:rsidRPr="000C6189">
                <w:rPr>
                  <w:rStyle w:val="Hipercze"/>
                  <w:rFonts w:ascii="Lato Light" w:hAnsi="Lato Light" w:cs="Arial"/>
                  <w:color w:val="auto"/>
                  <w:u w:val="none"/>
                  <w:lang w:val="en-US" w:eastAsia="sk-SK"/>
                </w:rPr>
                <w:t>@minedu.sk</w:t>
              </w:r>
            </w:hyperlink>
            <w:r w:rsidRPr="000C6189">
              <w:rPr>
                <w:rFonts w:ascii="Lato Light" w:hAnsi="Lato Light" w:cs="Arial"/>
                <w:lang w:val="en-GB"/>
              </w:rPr>
              <w:t xml:space="preserve"> </w:t>
            </w:r>
          </w:p>
          <w:p w14:paraId="4CA75088" w14:textId="4BAB5556" w:rsidR="00CF484E" w:rsidRPr="00751FEE" w:rsidRDefault="00137120" w:rsidP="00751FEE">
            <w:pPr>
              <w:jc w:val="both"/>
              <w:rPr>
                <w:rFonts w:ascii="Lato Light" w:hAnsi="Lato Light"/>
                <w:highlight w:val="yellow"/>
                <w:lang w:val="en-GB"/>
              </w:rPr>
            </w:pPr>
            <w:hyperlink r:id="rId8" w:history="1">
              <w:r w:rsidR="00D9542A" w:rsidRPr="000C6189">
                <w:rPr>
                  <w:rFonts w:ascii="Lato Light" w:hAnsi="Lato Light"/>
                  <w:lang w:val="en-GB"/>
                </w:rPr>
                <w:t>http://www.minedu.sk</w:t>
              </w:r>
            </w:hyperlink>
          </w:p>
        </w:tc>
      </w:tr>
    </w:tbl>
    <w:p w14:paraId="14C70795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2764C74C" w14:textId="51A72071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13947747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3EBF5FE4" w14:textId="77777777" w:rsidR="00D620B9" w:rsidRPr="00101DBE" w:rsidRDefault="00D620B9" w:rsidP="00D620B9">
      <w:pPr>
        <w:spacing w:after="0" w:line="240" w:lineRule="auto"/>
        <w:jc w:val="both"/>
        <w:rPr>
          <w:lang w:val="en-GB"/>
        </w:rPr>
      </w:pPr>
    </w:p>
    <w:p w14:paraId="4ECE7CF4" w14:textId="77777777" w:rsidR="00D620B9" w:rsidRPr="00B00C2C" w:rsidRDefault="00D620B9" w:rsidP="00D620B9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629C6F49" w14:textId="77777777" w:rsidR="00D620B9" w:rsidRDefault="00D620B9" w:rsidP="00D620B9">
      <w:pPr>
        <w:spacing w:after="0" w:line="240" w:lineRule="auto"/>
        <w:jc w:val="both"/>
      </w:pPr>
    </w:p>
    <w:p w14:paraId="26662AC6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3883ACF2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2E8E908A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2E4BC2B2" w14:textId="77777777" w:rsidR="00D620B9" w:rsidRPr="0062482E" w:rsidRDefault="00D620B9" w:rsidP="00D620B9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2B78E1DC" w14:textId="77777777" w:rsidR="00D620B9" w:rsidRPr="0062482E" w:rsidRDefault="00D620B9" w:rsidP="00D620B9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577D7B6E" w14:textId="77777777" w:rsidR="00D620B9" w:rsidRPr="0062482E" w:rsidRDefault="00D620B9" w:rsidP="00D620B9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03F501E2" w14:textId="77777777" w:rsidR="00D620B9" w:rsidRPr="0062482E" w:rsidRDefault="00D620B9" w:rsidP="00D620B9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955E330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lastRenderedPageBreak/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1EF98919" w14:textId="77777777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660D43B2" w14:textId="7FBFAF18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</w:t>
      </w:r>
      <w:r w:rsidR="00751FEE">
        <w:rPr>
          <w:rFonts w:ascii="Lato Light" w:eastAsia="Calibri" w:hAnsi="Lato Light" w:cs="Calibri"/>
        </w:rPr>
        <w:t>it. f ogólnego rozporządzenia o </w:t>
      </w:r>
      <w:r w:rsidRPr="0062482E">
        <w:rPr>
          <w:rFonts w:ascii="Lato Light" w:eastAsia="Calibri" w:hAnsi="Lato Light" w:cs="Calibri"/>
        </w:rPr>
        <w:t>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5EAE5AC" w14:textId="77777777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3F79C170" w14:textId="77777777" w:rsidR="00D620B9" w:rsidRPr="0062482E" w:rsidRDefault="00D620B9" w:rsidP="00D620B9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osób, których wnioski nie zostały rozpatrzone pozytywnie, będą przechowywane przez okres rozpatrywania wniosków lub do momentu ich usunięcia z systemu informatycznego NAWA, za pośrednictwem którego składano wnioski, przez osoby składające wniosek.</w:t>
      </w:r>
    </w:p>
    <w:p w14:paraId="3CFECA3E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15A17D39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6F4DBF3B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14AE3E3C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7B964AC0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4FBEA87A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60522C8E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4B84346D" w14:textId="77777777" w:rsidR="00D620B9" w:rsidRPr="0062482E" w:rsidRDefault="00D620B9" w:rsidP="00D620B9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(Generalny Inspektor Ochrony Danych Osobowych, ul. Stawki 2, 00-193 Warszawa).</w:t>
      </w:r>
    </w:p>
    <w:p w14:paraId="29DC2891" w14:textId="77777777" w:rsidR="00D620B9" w:rsidRPr="0062482E" w:rsidRDefault="00D620B9" w:rsidP="00D620B9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7E0D1CE3" w14:textId="77777777" w:rsidR="00D620B9" w:rsidRDefault="00D620B9" w:rsidP="00D620B9"/>
    <w:p w14:paraId="0067EE5B" w14:textId="77777777" w:rsidR="0062482E" w:rsidRDefault="0062482E" w:rsidP="00CF484E"/>
    <w:sectPr w:rsidR="006248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0F1F" w14:textId="77777777" w:rsidR="00990C87" w:rsidRDefault="00990C87" w:rsidP="00B72C45">
      <w:pPr>
        <w:spacing w:after="0" w:line="240" w:lineRule="auto"/>
      </w:pPr>
      <w:r>
        <w:separator/>
      </w:r>
    </w:p>
  </w:endnote>
  <w:endnote w:type="continuationSeparator" w:id="0">
    <w:p w14:paraId="2D24A016" w14:textId="77777777" w:rsidR="00990C87" w:rsidRDefault="00990C87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BD75" w14:textId="77777777" w:rsidR="00990C87" w:rsidRDefault="00990C87" w:rsidP="00B72C45">
      <w:pPr>
        <w:spacing w:after="0" w:line="240" w:lineRule="auto"/>
      </w:pPr>
      <w:r>
        <w:separator/>
      </w:r>
    </w:p>
  </w:footnote>
  <w:footnote w:type="continuationSeparator" w:id="0">
    <w:p w14:paraId="64FD9B22" w14:textId="77777777" w:rsidR="00990C87" w:rsidRDefault="00990C87" w:rsidP="00B72C45">
      <w:pPr>
        <w:spacing w:after="0" w:line="240" w:lineRule="auto"/>
      </w:pPr>
      <w:r>
        <w:continuationSeparator/>
      </w:r>
    </w:p>
  </w:footnote>
  <w:footnote w:id="1">
    <w:p w14:paraId="189376FB" w14:textId="77777777" w:rsidR="00071ADE" w:rsidRDefault="00071ADE" w:rsidP="00071A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przez to rozumieć osoby nieposiadające stopnia naukowego doktora lub osoby, które nie wcześniej niż</w:t>
      </w:r>
    </w:p>
    <w:p w14:paraId="6C483A0C" w14:textId="77777777" w:rsidR="00071ADE" w:rsidRDefault="00071ADE" w:rsidP="00071ADE">
      <w:pPr>
        <w:pStyle w:val="Tekstprzypisudolnego"/>
        <w:jc w:val="both"/>
      </w:pPr>
      <w:r>
        <w:t>7 lat przed rokiem wystąpienia z wnioskiem o przyznanie środków finansowych na badania naukowe lub prace rozwojowe uzyskały stopień naukowy doktora; do okresu tego nie wlicza się przerw związanych z urlopem macierzyńskim, urlopem na warunkach urlopu macierzyńskiego, urlopem ojcowskim, urlopem rodzicielskim lub urlopem wychowawczym, udzielonych na zasadach określonych w przepisach Kodeksu pracy albo pobieraniem zasiłku chorobowego lub świadczenia rehabilitacyjnego w związku z niezdolnością do pracy, w tym spowodowaną chorobą wymagającą rehabilitacji leczniczej.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508C966C" w:rsidR="00B72C45" w:rsidRDefault="004643D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16220D6B" wp14:editId="76892DC8">
          <wp:simplePos x="0" y="0"/>
          <wp:positionH relativeFrom="column">
            <wp:posOffset>3681730</wp:posOffset>
          </wp:positionH>
          <wp:positionV relativeFrom="paragraph">
            <wp:posOffset>-220980</wp:posOffset>
          </wp:positionV>
          <wp:extent cx="2514600" cy="6286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vv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C45"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9BA"/>
    <w:multiLevelType w:val="hybridMultilevel"/>
    <w:tmpl w:val="C6343AA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E26A8"/>
    <w:multiLevelType w:val="hybridMultilevel"/>
    <w:tmpl w:val="E964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F4FD0"/>
    <w:multiLevelType w:val="hybridMultilevel"/>
    <w:tmpl w:val="20EEA932"/>
    <w:lvl w:ilvl="0" w:tplc="C9F8B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D6CE9"/>
    <w:multiLevelType w:val="hybridMultilevel"/>
    <w:tmpl w:val="FCA0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7FF8"/>
    <w:multiLevelType w:val="hybridMultilevel"/>
    <w:tmpl w:val="366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20"/>
  </w:num>
  <w:num w:numId="18">
    <w:abstractNumId w:val="17"/>
  </w:num>
  <w:num w:numId="19">
    <w:abstractNumId w:val="1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73BB"/>
    <w:rsid w:val="00024C82"/>
    <w:rsid w:val="00024F6D"/>
    <w:rsid w:val="00035562"/>
    <w:rsid w:val="000461FF"/>
    <w:rsid w:val="000509BC"/>
    <w:rsid w:val="0005239C"/>
    <w:rsid w:val="00057F7C"/>
    <w:rsid w:val="00060887"/>
    <w:rsid w:val="00071ADE"/>
    <w:rsid w:val="00094D3B"/>
    <w:rsid w:val="000B1801"/>
    <w:rsid w:val="000B6BB9"/>
    <w:rsid w:val="000C0F11"/>
    <w:rsid w:val="000C6189"/>
    <w:rsid w:val="000D5CB2"/>
    <w:rsid w:val="000E43F4"/>
    <w:rsid w:val="00101DBE"/>
    <w:rsid w:val="0013441D"/>
    <w:rsid w:val="00137120"/>
    <w:rsid w:val="0014656C"/>
    <w:rsid w:val="00164F98"/>
    <w:rsid w:val="00192F7B"/>
    <w:rsid w:val="0019449E"/>
    <w:rsid w:val="001A362D"/>
    <w:rsid w:val="001D2BA2"/>
    <w:rsid w:val="001E6BCE"/>
    <w:rsid w:val="002034E0"/>
    <w:rsid w:val="0022405B"/>
    <w:rsid w:val="00254BAB"/>
    <w:rsid w:val="00265BE1"/>
    <w:rsid w:val="00273CB1"/>
    <w:rsid w:val="00293781"/>
    <w:rsid w:val="00297D7E"/>
    <w:rsid w:val="002B7789"/>
    <w:rsid w:val="002C7E77"/>
    <w:rsid w:val="002D31BF"/>
    <w:rsid w:val="002E1B10"/>
    <w:rsid w:val="003278BC"/>
    <w:rsid w:val="003302AD"/>
    <w:rsid w:val="00333B8C"/>
    <w:rsid w:val="00341F67"/>
    <w:rsid w:val="00342F2A"/>
    <w:rsid w:val="00354510"/>
    <w:rsid w:val="003A347B"/>
    <w:rsid w:val="003A6A56"/>
    <w:rsid w:val="003F1ECB"/>
    <w:rsid w:val="00401A6D"/>
    <w:rsid w:val="00421691"/>
    <w:rsid w:val="004218CB"/>
    <w:rsid w:val="00425F16"/>
    <w:rsid w:val="00430AA2"/>
    <w:rsid w:val="0046314D"/>
    <w:rsid w:val="004643DF"/>
    <w:rsid w:val="004760FC"/>
    <w:rsid w:val="00490EE8"/>
    <w:rsid w:val="00490FA3"/>
    <w:rsid w:val="004A3F17"/>
    <w:rsid w:val="004B2132"/>
    <w:rsid w:val="004B63E5"/>
    <w:rsid w:val="004D08C7"/>
    <w:rsid w:val="00503DA0"/>
    <w:rsid w:val="005151BB"/>
    <w:rsid w:val="00516291"/>
    <w:rsid w:val="00540747"/>
    <w:rsid w:val="00552BB4"/>
    <w:rsid w:val="00596A0D"/>
    <w:rsid w:val="005B1E66"/>
    <w:rsid w:val="005E373E"/>
    <w:rsid w:val="005F0A83"/>
    <w:rsid w:val="0062482E"/>
    <w:rsid w:val="00640AC0"/>
    <w:rsid w:val="006D2F6A"/>
    <w:rsid w:val="006D3E74"/>
    <w:rsid w:val="00725587"/>
    <w:rsid w:val="00751FEE"/>
    <w:rsid w:val="00776CBD"/>
    <w:rsid w:val="007A27B9"/>
    <w:rsid w:val="007B1992"/>
    <w:rsid w:val="007B1A41"/>
    <w:rsid w:val="007C7CA3"/>
    <w:rsid w:val="007F4B0F"/>
    <w:rsid w:val="00823BD4"/>
    <w:rsid w:val="008B6421"/>
    <w:rsid w:val="008C3B4C"/>
    <w:rsid w:val="008D16D0"/>
    <w:rsid w:val="008E5083"/>
    <w:rsid w:val="008F67BB"/>
    <w:rsid w:val="009109B6"/>
    <w:rsid w:val="00914087"/>
    <w:rsid w:val="009305A3"/>
    <w:rsid w:val="00945B24"/>
    <w:rsid w:val="009510C8"/>
    <w:rsid w:val="00957FA0"/>
    <w:rsid w:val="00990C87"/>
    <w:rsid w:val="009A1614"/>
    <w:rsid w:val="009C1747"/>
    <w:rsid w:val="009D2897"/>
    <w:rsid w:val="00A324B2"/>
    <w:rsid w:val="00A35368"/>
    <w:rsid w:val="00A368FF"/>
    <w:rsid w:val="00A44A1F"/>
    <w:rsid w:val="00A72AC3"/>
    <w:rsid w:val="00A74853"/>
    <w:rsid w:val="00A808E4"/>
    <w:rsid w:val="00A9257F"/>
    <w:rsid w:val="00AC2539"/>
    <w:rsid w:val="00AC381A"/>
    <w:rsid w:val="00AE009B"/>
    <w:rsid w:val="00AE28E7"/>
    <w:rsid w:val="00B00C2C"/>
    <w:rsid w:val="00B32AD2"/>
    <w:rsid w:val="00B42060"/>
    <w:rsid w:val="00B56FCB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363CB"/>
    <w:rsid w:val="00C4506D"/>
    <w:rsid w:val="00C63154"/>
    <w:rsid w:val="00C64A5D"/>
    <w:rsid w:val="00C739C3"/>
    <w:rsid w:val="00CA1D67"/>
    <w:rsid w:val="00CA4D8F"/>
    <w:rsid w:val="00CB6EBE"/>
    <w:rsid w:val="00CB73C7"/>
    <w:rsid w:val="00CC2BEE"/>
    <w:rsid w:val="00CF484E"/>
    <w:rsid w:val="00CF5CCA"/>
    <w:rsid w:val="00D13EBD"/>
    <w:rsid w:val="00D325F1"/>
    <w:rsid w:val="00D44797"/>
    <w:rsid w:val="00D614C2"/>
    <w:rsid w:val="00D620B9"/>
    <w:rsid w:val="00D64838"/>
    <w:rsid w:val="00D75468"/>
    <w:rsid w:val="00D8498C"/>
    <w:rsid w:val="00D90418"/>
    <w:rsid w:val="00D9542A"/>
    <w:rsid w:val="00DB0795"/>
    <w:rsid w:val="00DB165C"/>
    <w:rsid w:val="00DB3E51"/>
    <w:rsid w:val="00DC2B81"/>
    <w:rsid w:val="00DE1F35"/>
    <w:rsid w:val="00DF420E"/>
    <w:rsid w:val="00E01CE6"/>
    <w:rsid w:val="00E06EF1"/>
    <w:rsid w:val="00E17D27"/>
    <w:rsid w:val="00E21CB2"/>
    <w:rsid w:val="00E4019D"/>
    <w:rsid w:val="00E52D65"/>
    <w:rsid w:val="00E87983"/>
    <w:rsid w:val="00EA0E9E"/>
    <w:rsid w:val="00EC55FC"/>
    <w:rsid w:val="00ED18D1"/>
    <w:rsid w:val="00ED5AFD"/>
    <w:rsid w:val="00EE1E4C"/>
    <w:rsid w:val="00EF28CA"/>
    <w:rsid w:val="00EF3FF0"/>
    <w:rsid w:val="00F041EE"/>
    <w:rsid w:val="00F2062B"/>
    <w:rsid w:val="00F23D6D"/>
    <w:rsid w:val="00F45D2F"/>
    <w:rsid w:val="00F57BB6"/>
    <w:rsid w:val="00F91F9D"/>
    <w:rsid w:val="00F96DF2"/>
    <w:rsid w:val="00FA5DD6"/>
    <w:rsid w:val="00FC1CC4"/>
    <w:rsid w:val="00FC46F0"/>
    <w:rsid w:val="00FC5BEB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C2F81"/>
  <w15:docId w15:val="{DC9FA040-3157-4EA3-A64C-3D491870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F67"/>
    <w:rPr>
      <w:vertAlign w:val="superscript"/>
    </w:rPr>
  </w:style>
  <w:style w:type="character" w:styleId="Hipercze">
    <w:name w:val="Hyperlink"/>
    <w:rsid w:val="00D954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hanzelova@min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Stefaniak-Hrycko</dc:creator>
  <cp:lastModifiedBy>Paweł Kurzyński</cp:lastModifiedBy>
  <cp:revision>7</cp:revision>
  <cp:lastPrinted>2018-05-18T12:23:00Z</cp:lastPrinted>
  <dcterms:created xsi:type="dcterms:W3CDTF">2018-04-23T11:00:00Z</dcterms:created>
  <dcterms:modified xsi:type="dcterms:W3CDTF">2018-05-18T14:40:00Z</dcterms:modified>
</cp:coreProperties>
</file>