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5E21AF04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Polską a Republiką Federalną Niemiec</w:t>
      </w:r>
    </w:p>
    <w:p w14:paraId="1CF7857F" w14:textId="26C084A1" w:rsidR="00F041EE" w:rsidRDefault="00F041EE" w:rsidP="00F041EE">
      <w:pPr>
        <w:jc w:val="center"/>
        <w:rPr>
          <w:rFonts w:ascii="Lato Light" w:hAnsi="Lato Light"/>
          <w:b/>
        </w:rPr>
      </w:pPr>
    </w:p>
    <w:p w14:paraId="42ACE230" w14:textId="2185F038" w:rsidR="00F041EE" w:rsidRDefault="00F041EE" w:rsidP="00F041E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Narodowa Agencja Wymiany Akademickiej – NAWA (Polska) / </w:t>
      </w:r>
      <w:r w:rsidRPr="00F041EE">
        <w:rPr>
          <w:rFonts w:ascii="Lato Light" w:hAnsi="Lato Light"/>
          <w:b/>
        </w:rPr>
        <w:t>Niemiecka Centrala Wymiany Akademickiej</w:t>
      </w:r>
      <w:r>
        <w:rPr>
          <w:rFonts w:ascii="Lato Light" w:hAnsi="Lato Light"/>
          <w:b/>
        </w:rPr>
        <w:t xml:space="preserve"> – DAAD (Niemcy)</w:t>
      </w:r>
    </w:p>
    <w:p w14:paraId="29AB6C54" w14:textId="138B5966" w:rsidR="00F041EE" w:rsidRDefault="00F041EE" w:rsidP="00F041EE">
      <w:pPr>
        <w:jc w:val="center"/>
        <w:rPr>
          <w:rFonts w:ascii="Lato Light" w:hAnsi="Lato Light"/>
          <w:b/>
        </w:rPr>
      </w:pPr>
    </w:p>
    <w:p w14:paraId="63F158A6" w14:textId="7EAFBE65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Data zakończenia naboru: 29 czerwca,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7C9F3EE4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F041EE">
              <w:rPr>
                <w:rFonts w:ascii="Lato Light" w:hAnsi="Lato Light" w:cs="Times New Roman"/>
              </w:rPr>
              <w:t>olski i z Niemiec.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5AD508DD" w:rsidR="003A6A56" w:rsidRPr="006C0098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6C0098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6C0098">
              <w:rPr>
                <w:rFonts w:ascii="Lato Light" w:hAnsi="Lato Light" w:cs="Times New Roman"/>
                <w:b/>
              </w:rPr>
              <w:t>łącznie</w:t>
            </w:r>
            <w:r w:rsidR="006D3E74" w:rsidRPr="006C0098">
              <w:rPr>
                <w:rFonts w:ascii="Lato Light" w:hAnsi="Lato Light" w:cs="Times New Roman"/>
              </w:rPr>
              <w:t xml:space="preserve"> w Polsce i w </w:t>
            </w:r>
            <w:r w:rsidR="006C0098" w:rsidRPr="006C0098">
              <w:rPr>
                <w:rFonts w:ascii="Lato Light" w:hAnsi="Lato Light"/>
              </w:rPr>
              <w:t>Niemczech.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AC0B636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Pr="00E4019D">
              <w:rPr>
                <w:rFonts w:ascii="Lato Light" w:hAnsi="Lato Light" w:cs="Times New Roman"/>
              </w:rPr>
              <w:t xml:space="preserve"> której wniosek dotyczy, w 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756EDB18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F041EE">
              <w:rPr>
                <w:rFonts w:ascii="Lato Light" w:hAnsi="Lato Light" w:cs="Times New Roman"/>
              </w:rPr>
              <w:t>16 kwietnia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F041EE">
              <w:rPr>
                <w:rFonts w:ascii="Lato Light" w:hAnsi="Lato Light" w:cs="Times New Roman"/>
              </w:rPr>
              <w:t xml:space="preserve"> 29 czerwca 2018 r., </w:t>
            </w:r>
            <w:r w:rsidR="003A6A56" w:rsidRPr="00E4019D">
              <w:rPr>
                <w:rFonts w:ascii="Lato Light" w:hAnsi="Lato Light" w:cs="Times New Roman"/>
              </w:rPr>
              <w:t>do 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Pr="00E4019D">
              <w:rPr>
                <w:rFonts w:ascii="Lato Light" w:hAnsi="Lato Light" w:cs="Times New Roman"/>
              </w:rPr>
              <w:t xml:space="preserve">. Wnioski złożone po 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</w:t>
            </w:r>
            <w:r w:rsidR="00EF28CA" w:rsidRPr="00E4019D">
              <w:rPr>
                <w:rFonts w:ascii="Lato Light" w:hAnsi="Lato Light" w:cs="Times New Roman"/>
              </w:rPr>
              <w:lastRenderedPageBreak/>
              <w:t xml:space="preserve">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71DCAF26" w14:textId="77777777" w:rsidR="0005239C" w:rsidRPr="00E4019D" w:rsidRDefault="0005239C" w:rsidP="00EF28CA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Sprawdzenie, czy operacja wysłania wniosku zakończyła się poprawnie jest obowiązkiem Wnioskodawcy.</w:t>
            </w:r>
          </w:p>
          <w:p w14:paraId="3A3840BD" w14:textId="7590214B" w:rsidR="00293781" w:rsidRPr="00E4019D" w:rsidRDefault="00254BAB" w:rsidP="00DB165C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4579E8D0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W przypadku, 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342F2A" w:rsidRPr="00E4019D" w14:paraId="2249E6BD" w14:textId="77777777" w:rsidTr="00F041EE">
        <w:tc>
          <w:tcPr>
            <w:tcW w:w="2263" w:type="dxa"/>
          </w:tcPr>
          <w:p w14:paraId="6ACFC9CB" w14:textId="77777777" w:rsidR="00342F2A" w:rsidRPr="00E4019D" w:rsidRDefault="00342F2A" w:rsidP="00342F2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Planowana liczba finansowanych projektów</w:t>
            </w:r>
          </w:p>
        </w:tc>
        <w:tc>
          <w:tcPr>
            <w:tcW w:w="7230" w:type="dxa"/>
            <w:gridSpan w:val="2"/>
          </w:tcPr>
          <w:p w14:paraId="407D4EEE" w14:textId="2F39891E" w:rsidR="00342F2A" w:rsidRPr="00E4019D" w:rsidRDefault="00342F2A" w:rsidP="00342F2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ramach naboru planowane jest wyłoni</w:t>
            </w:r>
            <w:r w:rsidR="00E17D27" w:rsidRPr="00E4019D">
              <w:rPr>
                <w:rFonts w:ascii="Lato Light" w:hAnsi="Lato Light" w:cs="Times New Roman"/>
              </w:rPr>
              <w:t>e</w:t>
            </w:r>
            <w:r w:rsidR="002B7789" w:rsidRPr="00E4019D">
              <w:rPr>
                <w:rFonts w:ascii="Lato Light" w:hAnsi="Lato Light" w:cs="Times New Roman"/>
              </w:rPr>
              <w:t>nie i finansowanie maksymalnie</w:t>
            </w:r>
            <w:r w:rsidR="00C64A5D">
              <w:rPr>
                <w:rFonts w:ascii="Lato Light" w:hAnsi="Lato Light" w:cs="Times New Roman"/>
              </w:rPr>
              <w:t xml:space="preserve"> 15 p</w:t>
            </w:r>
            <w:r w:rsidR="002B7789" w:rsidRPr="00E4019D">
              <w:rPr>
                <w:rFonts w:ascii="Lato Light" w:hAnsi="Lato Light" w:cs="Times New Roman"/>
              </w:rPr>
              <w:t>rojektów.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40222EBC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>
              <w:rPr>
                <w:rFonts w:ascii="Lato Light" w:hAnsi="Lato Light" w:cs="Times New Roman"/>
              </w:rPr>
              <w:t xml:space="preserve"> Niemiec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17E84582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4B2132">
              <w:rPr>
                <w:rFonts w:ascii="Lato Light" w:hAnsi="Lato Light" w:cs="Times New Roman"/>
              </w:rPr>
              <w:t xml:space="preserve">niemieckich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69973D00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4B2132">
              <w:rPr>
                <w:rFonts w:ascii="Lato Light" w:hAnsi="Lato Light" w:cs="Times New Roman"/>
              </w:rPr>
              <w:t xml:space="preserve"> Niemczech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77777777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  <w:bookmarkStart w:id="0" w:name="_GoBack"/>
            <w:bookmarkEnd w:id="0"/>
          </w:p>
          <w:p w14:paraId="2D122E3F" w14:textId="41E1B920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Pr="00B32AD2">
              <w:rPr>
                <w:rFonts w:ascii="Lato Light" w:hAnsi="Lato Light" w:cs="Times New Roman"/>
              </w:rPr>
              <w:t xml:space="preserve"> Wybór 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 o przyznaniu dofinansowania po 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6E50BD04" w:rsidR="00BC64F2" w:rsidRPr="00E4019D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77777777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7C9DE03B" w:rsidR="00CC2BEE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</w:p>
          <w:p w14:paraId="7D8F4AEB" w14:textId="77777777" w:rsidR="00CC2BEE" w:rsidRPr="00E4019D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366EC1AA" w14:textId="77777777" w:rsidR="00CC2BEE" w:rsidRPr="00E4019D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Punty zostaną przyznane za:</w:t>
            </w:r>
          </w:p>
          <w:p w14:paraId="511DB448" w14:textId="6E1F7AEA" w:rsidR="00503DA0" w:rsidRPr="002034E0" w:rsidRDefault="00503DA0" w:rsidP="002034E0">
            <w:pPr>
              <w:jc w:val="both"/>
              <w:rPr>
                <w:rFonts w:ascii="Lato Light" w:hAnsi="Lato Light" w:cs="Times New Roman"/>
              </w:rPr>
            </w:pPr>
            <w:r w:rsidRPr="00401A6D">
              <w:rPr>
                <w:rFonts w:ascii="Lato Light" w:hAnsi="Lato Light"/>
              </w:rPr>
              <w:t xml:space="preserve">Możliwości współpracy z partnerami gospodarczymi </w:t>
            </w:r>
            <w:r w:rsidRPr="002034E0">
              <w:rPr>
                <w:rFonts w:ascii="Lato Light" w:hAnsi="Lato Light" w:cs="Times New Roman"/>
              </w:rPr>
              <w:t>(0 lub 1 punkt)</w:t>
            </w:r>
          </w:p>
          <w:p w14:paraId="2BE8A4C0" w14:textId="77777777" w:rsidR="00CC2BEE" w:rsidRDefault="00503DA0" w:rsidP="00503DA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Przy czym: 1 oznacza, że dodatkowe kryterium zostało spełnione</w:t>
            </w:r>
            <w:r w:rsidR="00ED18D1">
              <w:rPr>
                <w:rFonts w:ascii="Lato Light" w:hAnsi="Lato Light" w:cs="Times New Roman"/>
              </w:rPr>
              <w:t>, 0 </w:t>
            </w:r>
            <w:r w:rsidRPr="00E4019D">
              <w:rPr>
                <w:rFonts w:ascii="Lato Light" w:hAnsi="Lato Light" w:cs="Times New Roman"/>
              </w:rPr>
              <w:t>–</w:t>
            </w:r>
            <w:r w:rsidR="00ED18D1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dodatkowe kryterium nie zostało spełnione.</w:t>
            </w:r>
          </w:p>
          <w:p w14:paraId="3BD5ADD5" w14:textId="77777777" w:rsidR="00333B8C" w:rsidRDefault="00333B8C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0B739BF5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uzyskania liczba punktów wynosi: 21.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77777777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Zgodnie z art. 25 ustawy o NAWA, Wnioskodawca po otrzymaniu decyzji Dyrektora NAWA może zwrócić się do Dyrektora z wnioskiem o ponowne rozpatrzenie sprawy w przypadku wystąpienia naruszeń formalnych przy 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Pr="00E4019D">
              <w:rPr>
                <w:rFonts w:ascii="Lato Light" w:hAnsi="Lato Light" w:cs="Times New Roman"/>
              </w:rPr>
              <w:t xml:space="preserve"> w 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77777777" w:rsidR="00F91F9D" w:rsidRPr="00E4019D" w:rsidRDefault="00F91F9D" w:rsidP="00D64838">
            <w:pPr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lastRenderedPageBreak/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7489E2EE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>należy złożyć w terminie 14 dni od połowy okresu, na 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lastRenderedPageBreak/>
              <w:t>Kontakt po stronie polskiej</w:t>
            </w:r>
          </w:p>
        </w:tc>
        <w:tc>
          <w:tcPr>
            <w:tcW w:w="5245" w:type="dxa"/>
          </w:tcPr>
          <w:p w14:paraId="66D49AFF" w14:textId="11C7642A" w:rsidR="00CF484E" w:rsidRPr="00E4019D" w:rsidRDefault="00ED18D1" w:rsidP="00101DB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101DBE">
              <w:rPr>
                <w:rFonts w:ascii="Lato Light" w:hAnsi="Lato Light" w:cs="Times New Roman"/>
                <w:b/>
              </w:rPr>
              <w:t xml:space="preserve"> niemieckiej</w:t>
            </w:r>
          </w:p>
        </w:tc>
      </w:tr>
      <w:tr w:rsidR="00CF484E" w:rsidRPr="006C0098" w14:paraId="49C959EE" w14:textId="77777777" w:rsidTr="00F041EE">
        <w:tc>
          <w:tcPr>
            <w:tcW w:w="4248" w:type="dxa"/>
            <w:gridSpan w:val="2"/>
          </w:tcPr>
          <w:p w14:paraId="59C122CA" w14:textId="0A5C176A" w:rsidR="0022405B" w:rsidRDefault="0022405B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Magdalena Kachnowicz</w:t>
            </w:r>
          </w:p>
          <w:p w14:paraId="2ADE6628" w14:textId="3E86F065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3101D2F7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Pion Programów dla Naukowców</w:t>
            </w:r>
          </w:p>
          <w:p w14:paraId="2E071DAE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Ul.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5D8C4F84" w14:textId="0DCA613C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e-mail:</w:t>
            </w:r>
            <w:r w:rsidR="00101DBE">
              <w:rPr>
                <w:rFonts w:ascii="Lato Light" w:hAnsi="Lato Light" w:cs="Times New Roman"/>
              </w:rPr>
              <w:t xml:space="preserve"> magdalena.kachnowicz@nawa.gov.pl</w:t>
            </w:r>
          </w:p>
          <w:p w14:paraId="6AD3711D" w14:textId="1F7AC09E" w:rsidR="00CF484E" w:rsidRPr="003F1ECB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nr. tel.:</w:t>
            </w:r>
            <w:r w:rsidR="00101DBE">
              <w:rPr>
                <w:rFonts w:ascii="Lato Light" w:hAnsi="Lato Light" w:cs="Times New Roman"/>
              </w:rPr>
              <w:t xml:space="preserve"> 22 390 35 39</w:t>
            </w:r>
          </w:p>
        </w:tc>
        <w:tc>
          <w:tcPr>
            <w:tcW w:w="5245" w:type="dxa"/>
          </w:tcPr>
          <w:p w14:paraId="202C6782" w14:textId="77777777" w:rsidR="00101DBE" w:rsidRPr="00101DBE" w:rsidRDefault="00101DBE" w:rsidP="00101DBE">
            <w:pPr>
              <w:rPr>
                <w:rFonts w:ascii="Lato Light" w:hAnsi="Lato Light"/>
                <w:lang w:val="en-GB"/>
              </w:rPr>
            </w:pPr>
            <w:r w:rsidRPr="00101DBE">
              <w:rPr>
                <w:rFonts w:ascii="Lato Light" w:hAnsi="Lato Light"/>
                <w:lang w:val="en-GB"/>
              </w:rPr>
              <w:t>Tobias Hill</w:t>
            </w:r>
          </w:p>
          <w:p w14:paraId="628BAB29" w14:textId="77777777" w:rsidR="00101DBE" w:rsidRPr="00101DBE" w:rsidRDefault="00101DBE" w:rsidP="00101DBE">
            <w:pPr>
              <w:rPr>
                <w:rFonts w:ascii="Lato Light" w:hAnsi="Lato Light"/>
                <w:lang w:val="en-GB"/>
              </w:rPr>
            </w:pPr>
            <w:r w:rsidRPr="00101DBE">
              <w:rPr>
                <w:rFonts w:ascii="Lato Light" w:hAnsi="Lato Light"/>
                <w:lang w:val="en-GB"/>
              </w:rPr>
              <w:t xml:space="preserve">DAAD - </w:t>
            </w:r>
            <w:proofErr w:type="spellStart"/>
            <w:r w:rsidRPr="00101DBE">
              <w:rPr>
                <w:rFonts w:ascii="Lato Light" w:hAnsi="Lato Light"/>
                <w:lang w:val="en-GB"/>
              </w:rPr>
              <w:t>Deutscher</w:t>
            </w:r>
            <w:proofErr w:type="spellEnd"/>
            <w:r w:rsidRPr="00101DBE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101DBE">
              <w:rPr>
                <w:rFonts w:ascii="Lato Light" w:hAnsi="Lato Light"/>
                <w:lang w:val="en-GB"/>
              </w:rPr>
              <w:t>Akademischer</w:t>
            </w:r>
            <w:proofErr w:type="spellEnd"/>
            <w:r w:rsidRPr="00101DBE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101DBE">
              <w:rPr>
                <w:rFonts w:ascii="Lato Light" w:hAnsi="Lato Light"/>
                <w:lang w:val="en-GB"/>
              </w:rPr>
              <w:t>Austauschdienst</w:t>
            </w:r>
            <w:proofErr w:type="spellEnd"/>
          </w:p>
          <w:p w14:paraId="233221EE" w14:textId="77777777" w:rsidR="00101DBE" w:rsidRPr="00101DBE" w:rsidRDefault="00101DBE" w:rsidP="00101DBE">
            <w:pPr>
              <w:rPr>
                <w:rFonts w:ascii="Lato Light" w:hAnsi="Lato Light"/>
                <w:lang w:val="en-GB"/>
              </w:rPr>
            </w:pPr>
            <w:proofErr w:type="spellStart"/>
            <w:r w:rsidRPr="00101DBE">
              <w:rPr>
                <w:rFonts w:ascii="Lato Light" w:hAnsi="Lato Light"/>
                <w:lang w:val="en-GB"/>
              </w:rPr>
              <w:t>Referat</w:t>
            </w:r>
            <w:proofErr w:type="spellEnd"/>
            <w:r w:rsidRPr="00101DBE">
              <w:rPr>
                <w:rFonts w:ascii="Lato Light" w:hAnsi="Lato Light"/>
                <w:lang w:val="en-GB"/>
              </w:rPr>
              <w:t xml:space="preserve"> P33: </w:t>
            </w:r>
            <w:proofErr w:type="spellStart"/>
            <w:r w:rsidRPr="00101DBE">
              <w:rPr>
                <w:rFonts w:ascii="Lato Light" w:hAnsi="Lato Light"/>
                <w:lang w:val="en-GB"/>
              </w:rPr>
              <w:t>Projektförderung</w:t>
            </w:r>
            <w:proofErr w:type="spellEnd"/>
            <w:r w:rsidRPr="00101DBE">
              <w:rPr>
                <w:rFonts w:ascii="Lato Light" w:hAnsi="Lato Light"/>
                <w:lang w:val="en-GB"/>
              </w:rPr>
              <w:t xml:space="preserve"> deutsche </w:t>
            </w:r>
            <w:proofErr w:type="spellStart"/>
            <w:r w:rsidRPr="00101DBE">
              <w:rPr>
                <w:rFonts w:ascii="Lato Light" w:hAnsi="Lato Light"/>
                <w:lang w:val="en-GB"/>
              </w:rPr>
              <w:t>Sprache</w:t>
            </w:r>
            <w:proofErr w:type="spellEnd"/>
            <w:r w:rsidRPr="00101DBE">
              <w:rPr>
                <w:rFonts w:ascii="Lato Light" w:hAnsi="Lato Light"/>
                <w:lang w:val="en-GB"/>
              </w:rPr>
              <w:t xml:space="preserve"> und </w:t>
            </w:r>
            <w:proofErr w:type="spellStart"/>
            <w:r w:rsidRPr="00101DBE">
              <w:rPr>
                <w:rFonts w:ascii="Lato Light" w:hAnsi="Lato Light"/>
                <w:lang w:val="en-GB"/>
              </w:rPr>
              <w:t>Forschungsmobilität</w:t>
            </w:r>
            <w:proofErr w:type="spellEnd"/>
            <w:r w:rsidRPr="00101DBE">
              <w:rPr>
                <w:rFonts w:ascii="Lato Light" w:hAnsi="Lato Light"/>
                <w:lang w:val="en-GB"/>
              </w:rPr>
              <w:t xml:space="preserve"> (PPP)</w:t>
            </w:r>
          </w:p>
          <w:p w14:paraId="554C7FBA" w14:textId="77777777" w:rsidR="00101DBE" w:rsidRPr="0022405B" w:rsidRDefault="00101DBE" w:rsidP="00101DBE">
            <w:pPr>
              <w:rPr>
                <w:rFonts w:ascii="Lato Light" w:hAnsi="Lato Light"/>
                <w:lang w:val="en-GB"/>
              </w:rPr>
            </w:pPr>
            <w:proofErr w:type="spellStart"/>
            <w:r w:rsidRPr="0022405B">
              <w:rPr>
                <w:rFonts w:ascii="Lato Light" w:hAnsi="Lato Light"/>
                <w:lang w:val="en-GB"/>
              </w:rPr>
              <w:t>Kennedyallee</w:t>
            </w:r>
            <w:proofErr w:type="spellEnd"/>
            <w:r w:rsidRPr="0022405B">
              <w:rPr>
                <w:rFonts w:ascii="Lato Light" w:hAnsi="Lato Light"/>
                <w:lang w:val="en-GB"/>
              </w:rPr>
              <w:t xml:space="preserve"> 50</w:t>
            </w:r>
          </w:p>
          <w:p w14:paraId="72CCDB5C" w14:textId="77777777" w:rsidR="00101DBE" w:rsidRPr="0022405B" w:rsidRDefault="00101DBE" w:rsidP="00101DBE">
            <w:pPr>
              <w:rPr>
                <w:rFonts w:ascii="Lato Light" w:hAnsi="Lato Light"/>
                <w:lang w:val="en-GB"/>
              </w:rPr>
            </w:pPr>
            <w:r w:rsidRPr="0022405B">
              <w:rPr>
                <w:rFonts w:ascii="Lato Light" w:hAnsi="Lato Light"/>
                <w:lang w:val="en-GB"/>
              </w:rPr>
              <w:t>53175 Bonn</w:t>
            </w:r>
          </w:p>
          <w:p w14:paraId="38083BA1" w14:textId="77777777" w:rsidR="00101DBE" w:rsidRPr="0022405B" w:rsidRDefault="00101DBE" w:rsidP="00101DBE">
            <w:pPr>
              <w:rPr>
                <w:rFonts w:ascii="Lato Light" w:hAnsi="Lato Light"/>
                <w:lang w:val="en-GB"/>
              </w:rPr>
            </w:pPr>
            <w:r w:rsidRPr="0022405B">
              <w:rPr>
                <w:rFonts w:ascii="Lato Light" w:hAnsi="Lato Light"/>
                <w:lang w:val="en-GB"/>
              </w:rPr>
              <w:t>Tel.:  +49 228 882 490</w:t>
            </w:r>
          </w:p>
          <w:p w14:paraId="4CA75088" w14:textId="2EE455D9" w:rsidR="00CF484E" w:rsidRPr="00101DBE" w:rsidRDefault="00101DBE" w:rsidP="00101DBE">
            <w:pPr>
              <w:rPr>
                <w:rFonts w:ascii="Lato Light" w:hAnsi="Lato Light"/>
                <w:lang w:val="en-GB"/>
              </w:rPr>
            </w:pPr>
            <w:r w:rsidRPr="00101DBE">
              <w:rPr>
                <w:rFonts w:ascii="Lato Light" w:hAnsi="Lato Light"/>
                <w:lang w:val="en-GB"/>
              </w:rPr>
              <w:t>E-mail: hill@daad.de</w:t>
            </w:r>
          </w:p>
        </w:tc>
      </w:tr>
    </w:tbl>
    <w:p w14:paraId="14C70795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2764C74C" w14:textId="51A72071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13947747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327AADA8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21AE05DD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12B487EB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2CEF626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lastRenderedPageBreak/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48C5D6FD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5BD95B34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(Generalny Inspektor Ochrony Danych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A6C6" w14:textId="77777777" w:rsidR="00B72C45" w:rsidRDefault="00B72C45" w:rsidP="00B72C45">
      <w:pPr>
        <w:spacing w:after="0" w:line="240" w:lineRule="auto"/>
      </w:pPr>
      <w:r>
        <w:separator/>
      </w:r>
    </w:p>
  </w:endnote>
  <w:endnote w:type="continuationSeparator" w:id="0">
    <w:p w14:paraId="35EE4D9E" w14:textId="77777777" w:rsidR="00B72C45" w:rsidRDefault="00B72C45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CF9C" w14:textId="77777777" w:rsidR="00B72C45" w:rsidRDefault="00B72C45" w:rsidP="00B72C45">
      <w:pPr>
        <w:spacing w:after="0" w:line="240" w:lineRule="auto"/>
      </w:pPr>
      <w:r>
        <w:separator/>
      </w:r>
    </w:p>
  </w:footnote>
  <w:footnote w:type="continuationSeparator" w:id="0">
    <w:p w14:paraId="3D43B7FD" w14:textId="77777777" w:rsidR="00B72C45" w:rsidRDefault="00B72C45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6BB9"/>
    <w:rsid w:val="000C0F11"/>
    <w:rsid w:val="000D5CB2"/>
    <w:rsid w:val="00101DBE"/>
    <w:rsid w:val="0013441D"/>
    <w:rsid w:val="0014656C"/>
    <w:rsid w:val="00164F98"/>
    <w:rsid w:val="00192F7B"/>
    <w:rsid w:val="0019449E"/>
    <w:rsid w:val="001A362D"/>
    <w:rsid w:val="001D2BA2"/>
    <w:rsid w:val="002034E0"/>
    <w:rsid w:val="0022405B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3B8C"/>
    <w:rsid w:val="00342F2A"/>
    <w:rsid w:val="00354510"/>
    <w:rsid w:val="003A6A56"/>
    <w:rsid w:val="003F1ECB"/>
    <w:rsid w:val="00401A6D"/>
    <w:rsid w:val="00421691"/>
    <w:rsid w:val="00425F16"/>
    <w:rsid w:val="00430AA2"/>
    <w:rsid w:val="0046314D"/>
    <w:rsid w:val="004760FC"/>
    <w:rsid w:val="00490EE8"/>
    <w:rsid w:val="00490FA3"/>
    <w:rsid w:val="004A3F17"/>
    <w:rsid w:val="004B2132"/>
    <w:rsid w:val="004B63E5"/>
    <w:rsid w:val="004D08C7"/>
    <w:rsid w:val="00503DA0"/>
    <w:rsid w:val="005151BB"/>
    <w:rsid w:val="00516291"/>
    <w:rsid w:val="00552BB4"/>
    <w:rsid w:val="00596A0D"/>
    <w:rsid w:val="005B1E66"/>
    <w:rsid w:val="005E373E"/>
    <w:rsid w:val="005F0A83"/>
    <w:rsid w:val="0062482E"/>
    <w:rsid w:val="006C0098"/>
    <w:rsid w:val="006D3E74"/>
    <w:rsid w:val="00725587"/>
    <w:rsid w:val="00776CBD"/>
    <w:rsid w:val="007A27B9"/>
    <w:rsid w:val="007B1992"/>
    <w:rsid w:val="007C7CA3"/>
    <w:rsid w:val="007F4B0F"/>
    <w:rsid w:val="00823BD4"/>
    <w:rsid w:val="008B6421"/>
    <w:rsid w:val="008C3B4C"/>
    <w:rsid w:val="00914087"/>
    <w:rsid w:val="009305A3"/>
    <w:rsid w:val="00957FA0"/>
    <w:rsid w:val="009A1614"/>
    <w:rsid w:val="009C1747"/>
    <w:rsid w:val="009D2897"/>
    <w:rsid w:val="00A368FF"/>
    <w:rsid w:val="00A72AC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F484E"/>
    <w:rsid w:val="00CF5CCA"/>
    <w:rsid w:val="00D13EBD"/>
    <w:rsid w:val="00D325F1"/>
    <w:rsid w:val="00D614C2"/>
    <w:rsid w:val="00D64838"/>
    <w:rsid w:val="00D75468"/>
    <w:rsid w:val="00D8498C"/>
    <w:rsid w:val="00DB165C"/>
    <w:rsid w:val="00DB3E51"/>
    <w:rsid w:val="00DE1F35"/>
    <w:rsid w:val="00E01CE6"/>
    <w:rsid w:val="00E06EF1"/>
    <w:rsid w:val="00E17D27"/>
    <w:rsid w:val="00E21CB2"/>
    <w:rsid w:val="00E4019D"/>
    <w:rsid w:val="00E52D65"/>
    <w:rsid w:val="00E87983"/>
    <w:rsid w:val="00EA0E9E"/>
    <w:rsid w:val="00EC55FC"/>
    <w:rsid w:val="00ED18D1"/>
    <w:rsid w:val="00ED5AFD"/>
    <w:rsid w:val="00EE1E4C"/>
    <w:rsid w:val="00EF28CA"/>
    <w:rsid w:val="00F041EE"/>
    <w:rsid w:val="00F2062B"/>
    <w:rsid w:val="00F57BB6"/>
    <w:rsid w:val="00F91F9D"/>
    <w:rsid w:val="00FA5DD6"/>
    <w:rsid w:val="00FC46F0"/>
    <w:rsid w:val="00FC5BEB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Magdalena Kachnowicz</cp:lastModifiedBy>
  <cp:revision>10</cp:revision>
  <cp:lastPrinted>2018-04-16T07:08:00Z</cp:lastPrinted>
  <dcterms:created xsi:type="dcterms:W3CDTF">2018-04-13T13:25:00Z</dcterms:created>
  <dcterms:modified xsi:type="dcterms:W3CDTF">2018-04-16T10:24:00Z</dcterms:modified>
</cp:coreProperties>
</file>